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A9A4CB">
      <w:pPr>
        <w:spacing w:line="579" w:lineRule="exact"/>
        <w:rPr>
          <w:rFonts w:ascii="黑体" w:hAnsi="黑体" w:eastAsia="黑体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14:textFill>
            <w14:solidFill>
              <w14:schemeClr w14:val="tx1"/>
            </w14:solidFill>
          </w14:textFill>
        </w:rPr>
        <w:t>附件2</w:t>
      </w:r>
    </w:p>
    <w:p w14:paraId="475D45FB">
      <w:pPr>
        <w:spacing w:line="579" w:lineRule="exact"/>
        <w:rPr>
          <w:rFonts w:ascii="仿宋" w:hAnsi="仿宋" w:eastAsia="仿宋"/>
          <w:color w:val="000000" w:themeColor="text1"/>
          <w:sz w:val="32"/>
          <w14:textFill>
            <w14:solidFill>
              <w14:schemeClr w14:val="tx1"/>
            </w14:solidFill>
          </w14:textFill>
        </w:rPr>
      </w:pPr>
    </w:p>
    <w:p w14:paraId="40B249F2">
      <w:pPr>
        <w:spacing w:line="560" w:lineRule="exact"/>
        <w:jc w:val="center"/>
        <w:rPr>
          <w:rFonts w:ascii="方正小标宋简体" w:eastAsia="方正小标宋简体"/>
          <w:color w:val="000000" w:themeColor="text1"/>
          <w:sz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kern w:val="36"/>
          <w:sz w:val="44"/>
          <w:szCs w:val="44"/>
        </w:rPr>
        <w:t>全国儿童青少年近视防控宣讲团</w:t>
      </w:r>
    </w:p>
    <w:p w14:paraId="080C9403">
      <w:pPr>
        <w:spacing w:line="560" w:lineRule="exact"/>
        <w:jc w:val="center"/>
        <w:rPr>
          <w:rFonts w:ascii="方正小标宋简体" w:eastAsia="方正小标宋简体"/>
          <w:color w:val="000000" w:themeColor="text1"/>
          <w:sz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color w:val="000000" w:themeColor="text1"/>
          <w:sz w:val="44"/>
          <w14:textFill>
            <w14:solidFill>
              <w14:schemeClr w14:val="tx1"/>
            </w14:solidFill>
          </w14:textFill>
        </w:rPr>
        <w:t>调研指导反馈表</w:t>
      </w:r>
    </w:p>
    <w:p w14:paraId="71E15B71">
      <w:pPr>
        <w:spacing w:line="579" w:lineRule="exact"/>
        <w:rPr>
          <w:rFonts w:ascii="仿宋" w:hAnsi="仿宋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6004"/>
      </w:tblGrid>
      <w:tr w14:paraId="55179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8" w:type="dxa"/>
            <w:vAlign w:val="center"/>
          </w:tcPr>
          <w:p w14:paraId="5133C07F">
            <w:pPr>
              <w:spacing w:line="560" w:lineRule="exact"/>
              <w:jc w:val="center"/>
              <w:rPr>
                <w:rFonts w:ascii="仿宋_GB2312" w:hAnsi="等线" w:eastAsia="仿宋_GB2312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宣讲团成员</w:t>
            </w: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6004" w:type="dxa"/>
          </w:tcPr>
          <w:p w14:paraId="01434ADB">
            <w:pPr>
              <w:spacing w:line="560" w:lineRule="exact"/>
              <w:rPr>
                <w:rFonts w:ascii="仿宋" w:hAnsi="仿宋" w:eastAsia="仿宋"/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279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8" w:type="dxa"/>
            <w:vAlign w:val="center"/>
          </w:tcPr>
          <w:p w14:paraId="15C892EB">
            <w:pPr>
              <w:spacing w:line="560" w:lineRule="exact"/>
              <w:jc w:val="center"/>
              <w:rPr>
                <w:rFonts w:ascii="仿宋_GB2312" w:hAnsi="等线" w:eastAsia="仿宋_GB2312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调研指导时间</w:t>
            </w:r>
          </w:p>
        </w:tc>
        <w:tc>
          <w:tcPr>
            <w:tcW w:w="6004" w:type="dxa"/>
          </w:tcPr>
          <w:p w14:paraId="61E223CA">
            <w:pPr>
              <w:spacing w:line="560" w:lineRule="exact"/>
              <w:rPr>
                <w:rFonts w:ascii="仿宋" w:hAnsi="仿宋" w:eastAsia="仿宋"/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98D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8" w:type="dxa"/>
            <w:vAlign w:val="center"/>
          </w:tcPr>
          <w:p w14:paraId="0CB5F82E">
            <w:pPr>
              <w:spacing w:line="560" w:lineRule="exact"/>
              <w:jc w:val="center"/>
              <w:rPr>
                <w:rFonts w:ascii="仿宋_GB2312" w:hAnsi="等线" w:eastAsia="仿宋_GB2312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调研指导地点</w:t>
            </w:r>
          </w:p>
        </w:tc>
        <w:tc>
          <w:tcPr>
            <w:tcW w:w="6004" w:type="dxa"/>
          </w:tcPr>
          <w:p w14:paraId="684B836C">
            <w:pPr>
              <w:spacing w:line="560" w:lineRule="exact"/>
              <w:rPr>
                <w:rFonts w:ascii="仿宋" w:hAnsi="仿宋" w:eastAsia="仿宋"/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BA6F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8" w:hRule="atLeast"/>
          <w:jc w:val="center"/>
        </w:trPr>
        <w:tc>
          <w:tcPr>
            <w:tcW w:w="2518" w:type="dxa"/>
            <w:vAlign w:val="center"/>
          </w:tcPr>
          <w:p w14:paraId="699D307A">
            <w:pPr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地方或学校</w:t>
            </w: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综合防控儿童青少年近视工作</w:t>
            </w: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典型</w:t>
            </w:r>
          </w:p>
          <w:p w14:paraId="3D97E4D8">
            <w:pPr>
              <w:spacing w:line="560" w:lineRule="exact"/>
              <w:jc w:val="center"/>
              <w:rPr>
                <w:rFonts w:ascii="仿宋_GB2312" w:hAnsi="等线" w:eastAsia="仿宋_GB2312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经验</w:t>
            </w:r>
          </w:p>
        </w:tc>
        <w:tc>
          <w:tcPr>
            <w:tcW w:w="6004" w:type="dxa"/>
          </w:tcPr>
          <w:p w14:paraId="7CB1A1C2">
            <w:pPr>
              <w:spacing w:line="560" w:lineRule="exact"/>
              <w:rPr>
                <w:rFonts w:ascii="仿宋" w:hAnsi="仿宋" w:eastAsia="仿宋"/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9B0F2C5"/>
    <w:sectPr>
      <w:footerReference r:id="rId3" w:type="default"/>
      <w:pgSz w:w="11906" w:h="16838"/>
      <w:pgMar w:top="1440" w:right="1800" w:bottom="1440" w:left="1800" w:header="851" w:footer="992" w:gutter="0"/>
      <w:pgNumType w:start="13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715B7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002BE8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002BE8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1349DB"/>
    <w:rsid w:val="4EF501BA"/>
    <w:rsid w:val="766F5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</Words>
  <Characters>65</Characters>
  <Lines>0</Lines>
  <Paragraphs>0</Paragraphs>
  <TotalTime>1</TotalTime>
  <ScaleCrop>false</ScaleCrop>
  <LinksUpToDate>false</LinksUpToDate>
  <CharactersWithSpaces>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2026-08-17T09:10:00Z</dcterms:created>
  <dc:creator>11753</dc:creator>
  <cp:lastModifiedBy>戴豪杰</cp:lastModifiedBy>
  <dcterms:modified xsi:type="dcterms:W3CDTF">2026-08-27T03:14:23Z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eyJoZGlkIjoiOTc3M2Y5NzIzMDFlZjAyY2Q4Njk5ODkyYjFjNzBiNTQiLCJ1c2VySWQiOiIyODg0Mzg5MDIifQ==</vt:lpwstr>
  </property>
  <property fmtid="{D5CDD505-2E9C-101B-9397-08002B2CF9AE}" pid="4" name="ICV">
    <vt:lpwstr>750A32BE34E440FB82599D907AC5E39C_12</vt:lpwstr>
  </property>
</Properties>
</file>