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09" w:rsidRDefault="00D55D64">
      <w:pPr>
        <w:shd w:val="clear" w:color="auto" w:fill="FFFFFF"/>
        <w:spacing w:line="600" w:lineRule="exact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1</w:t>
      </w:r>
    </w:p>
    <w:p w:rsidR="00711A09" w:rsidRDefault="00711A09">
      <w:pPr>
        <w:shd w:val="clear" w:color="auto" w:fill="FFFFFF"/>
        <w:spacing w:line="600" w:lineRule="exact"/>
        <w:jc w:val="left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</w:p>
    <w:p w:rsidR="00711A09" w:rsidRDefault="00D55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年全国普通高等学校音乐教育专业</w:t>
      </w:r>
    </w:p>
    <w:p w:rsidR="00711A09" w:rsidRDefault="00D55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本科学生基本功展示方案</w:t>
      </w:r>
    </w:p>
    <w:p w:rsidR="00711A09" w:rsidRDefault="00D55D64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　　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一、组织结构</w:t>
      </w:r>
    </w:p>
    <w:p w:rsidR="00711A09" w:rsidRDefault="00D55D64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主办单位：教育部</w:t>
      </w:r>
    </w:p>
    <w:p w:rsidR="00711A09" w:rsidRDefault="00D55D64">
      <w:pPr>
        <w:shd w:val="clear" w:color="auto" w:fill="FFFFFF"/>
        <w:spacing w:line="600" w:lineRule="exact"/>
        <w:ind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承办单位：江苏省教育厅、苏州大学</w:t>
      </w:r>
    </w:p>
    <w:p w:rsidR="00711A09" w:rsidRDefault="00D55D64">
      <w:pPr>
        <w:shd w:val="clear" w:color="auto" w:fill="FFFFFF"/>
        <w:spacing w:line="600" w:lineRule="exact"/>
        <w:ind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协办单位：教育部艺术教育委员会、中国艺术教育促进会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、首届全国高校美育教学指导委员会、首届全国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中小学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美育教学指导委员会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二、时间与地点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时间：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2021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地点：苏州大学</w:t>
      </w:r>
    </w:p>
    <w:p w:rsidR="00711A09" w:rsidRDefault="00D55D64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　　三、参加对象</w:t>
      </w:r>
    </w:p>
    <w:p w:rsidR="00711A09" w:rsidRDefault="00D55D64">
      <w:pPr>
        <w:numPr>
          <w:ilvl w:val="0"/>
          <w:numId w:val="1"/>
        </w:numPr>
        <w:shd w:val="clear" w:color="auto" w:fill="FFFFFF"/>
        <w:spacing w:line="600" w:lineRule="exact"/>
        <w:ind w:firstLineChars="200" w:firstLine="643"/>
        <w:jc w:val="left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学校名额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各省（区、市）推荐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—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所学校参加，有全国普通高等学校音乐教育本科专业课程教学试点学校的省（区、市）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原则上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推荐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所试点学校参加。教育部直属师范大学可直接报名参加。</w:t>
      </w:r>
    </w:p>
    <w:p w:rsidR="00711A09" w:rsidRDefault="00D55D64">
      <w:pPr>
        <w:numPr>
          <w:ilvl w:val="0"/>
          <w:numId w:val="1"/>
        </w:numPr>
        <w:shd w:val="clear" w:color="auto" w:fill="FFFFFF"/>
        <w:spacing w:line="600" w:lineRule="exact"/>
        <w:ind w:firstLineChars="200" w:firstLine="643"/>
        <w:jc w:val="left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学生范围</w:t>
      </w:r>
    </w:p>
    <w:p w:rsidR="00711A09" w:rsidRDefault="00D55D64">
      <w:pPr>
        <w:shd w:val="clear" w:color="auto" w:fill="FFFFFF"/>
        <w:spacing w:line="600" w:lineRule="exac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参加展示的学生为普通高等学校音乐教育专业本科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2018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级全日制在校本科三年级学生（不包括进修班、函授班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和成人高等学校的学生）。</w:t>
      </w:r>
    </w:p>
    <w:p w:rsidR="00711A09" w:rsidRDefault="00D55D64">
      <w:pPr>
        <w:numPr>
          <w:ilvl w:val="0"/>
          <w:numId w:val="1"/>
        </w:numPr>
        <w:shd w:val="clear" w:color="auto" w:fill="FFFFFF"/>
        <w:spacing w:line="600" w:lineRule="exact"/>
        <w:ind w:firstLineChars="200" w:firstLine="643"/>
        <w:jc w:val="left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组队方式</w:t>
      </w:r>
    </w:p>
    <w:p w:rsidR="00711A09" w:rsidRDefault="00D55D64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每所学校由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名学生组队参加展示，其中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名学生由学校指定，另外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名在各校抽签确定的学生范围中选定。抽签在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底或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8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月初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召开的秘书长会议上进行（秘书长会议另行通知），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2018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级音乐教育专业本科学生总数不满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50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名的学校，抽取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个学号；学生总数为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50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名以上的学校，抽取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8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个学号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各校从抽签确定的学生范围中选定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人参加。</w:t>
      </w:r>
    </w:p>
    <w:p w:rsidR="00711A09" w:rsidRDefault="00D55D64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　　四</w:t>
      </w: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、项目与要求</w:t>
      </w:r>
    </w:p>
    <w:p w:rsidR="00711A09" w:rsidRDefault="00D55D64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展示活动包括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教学展示（微课）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专业技能展示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和社会实践三部分。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教学展示（微课）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为录像评审。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专业技能展示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为现场评审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社会实践为现场观摩中小学音乐教学。所有参展学生均须参加上述三部分活动。</w:t>
      </w:r>
    </w:p>
    <w:p w:rsidR="00711A09" w:rsidRDefault="00D55D64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一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）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教学展示（微课）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（满分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100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分）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教学展示（微课）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应符合《义务教育音乐课程标准（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2011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年版）》《普通高中音乐课程标准（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2017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年版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2020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年修订）》要求，突出音乐教学的人文性、审美性和实践性，凸显音乐学科的特点，注重对学生音乐核心素养的培养。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教学展示（微课）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内容应在义务教育音乐课程中的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个学习领域和普通高中音乐课程中的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6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个学习模块必修课程范围内，且在教育部教材审定委员会审查通过的义务教育音乐教科书、普通高中音乐教科书中选择。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教学展示（微课）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需在真实的中小学课堂教学环境中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录制。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提交材料要求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）提交书面教学设计。教学设计应体现课程教学理念、设计思路和教学特色，并根据规范的教案格式与内容进行撰写。教学设计需注明课程名称、所授年级、使用的教材版本等。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）提交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15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分钟的教学视频。视频需采用高清或标清录制，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格式为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MP4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或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MOV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，码流率不低于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512Kbps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；采用高清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拍摄时，分辨率设定为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1280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720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，采用标清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拍摄时，分辨率设定为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720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576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，作品大小一律不超过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700M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;</w:t>
      </w:r>
    </w:p>
    <w:p w:rsidR="00711A09" w:rsidRDefault="00D55D64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要求单机位固定拍摄，课程内容完整且连续录制，不能剪辑；视频与音响需同步录制，人物突出、图像清晰、构图合理、声音清楚。视频片头应显示课程名称、所授年级、使用的教材版本等。</w:t>
      </w:r>
    </w:p>
    <w:p w:rsidR="00711A09" w:rsidRDefault="00D55D64">
      <w:pPr>
        <w:shd w:val="clear" w:color="auto" w:fill="FFFFFF"/>
        <w:spacing w:line="600" w:lineRule="exact"/>
        <w:ind w:firstLine="645"/>
        <w:jc w:val="left"/>
        <w:rPr>
          <w:rFonts w:ascii="仿宋_GB2312" w:eastAsia="楷体" w:hAnsi="微软雅黑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二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）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专业技能展示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专业技能展示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包括歌唱与钢琴伴奏、自弹自唱、合唱指挥、中外乐器演奏、舞蹈展示五项内容，提倡和鼓励展示中国作品。其中，歌唱与钢琴伴奏、自弹自唱两项所有参展学生均须参加；合唱指挥、中外乐器演奏、舞蹈展示项目分别由一名学生参加，得分既计入个人总分也计入学校团体总分。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歌唱与钢琴伴奏（满分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100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分）：以学校代表队为组，每组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名学生两两合作完成。每名学生歌唱、伴奏各一次，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单独计分。曲目由参展学生自选，每曲时间不超过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分钟。　　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自弹自唱（满分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100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分）：每名参展学生弹唱一首现场抽签曲目。形式为视谱弹唱（五线谱、简谱任选），不提供曲目范围。</w:t>
      </w:r>
    </w:p>
    <w:p w:rsidR="00711A09" w:rsidRDefault="00D55D64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合唱指挥（满分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100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分）：参展学生现场抽签一首曲目，直接指挥大学生合唱团演唱。合唱曲目（线谱版）在秘书长会议上统一提供。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中外乐器演奏（满分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100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分）：参展学生演奏除钢琴外的一种乐器，可从中国乐器（二胡、琵琶、扬琴、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古筝、笛子等）、外国乐器（手风琴、小提琴、大提琴、长笛、单簧管、小号等）中选择，时间不超过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分钟。乐器自备。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5.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舞蹈展示（满分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100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分）：参展学生展示一个自备舞蹈片段，时间不超过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分钟。</w:t>
      </w:r>
    </w:p>
    <w:p w:rsidR="00711A09" w:rsidRDefault="00D55D64">
      <w:pPr>
        <w:spacing w:line="600" w:lineRule="exact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（三）社会实践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由主办方统一组织，内容为现场观摩苏州市中小学音乐课堂教学、课外活动和校园文化建设。</w:t>
      </w:r>
    </w:p>
    <w:p w:rsidR="00711A09" w:rsidRDefault="00D55D64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五、奖项设置</w:t>
      </w:r>
    </w:p>
    <w:p w:rsidR="00711A09" w:rsidRDefault="00D55D64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32"/>
          <w:szCs w:val="32"/>
        </w:rPr>
        <w:t xml:space="preserve">　　</w:t>
      </w: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32"/>
          <w:szCs w:val="32"/>
        </w:rPr>
        <w:t>（一）</w:t>
      </w: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32"/>
          <w:szCs w:val="32"/>
        </w:rPr>
        <w:t>学校团体奖。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以各校代表队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教学展示（微课）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和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专业技能展示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总成绩设团体一等奖、二等奖、三等奖。</w:t>
      </w:r>
    </w:p>
    <w:p w:rsidR="00711A09" w:rsidRDefault="00D55D64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</w:t>
      </w: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32"/>
          <w:szCs w:val="32"/>
        </w:rPr>
        <w:t>（二）</w:t>
      </w: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32"/>
          <w:szCs w:val="32"/>
        </w:rPr>
        <w:t>个人奖。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设个人全能一等奖、二等奖、三等奖。设个人单项奖：含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教学展示（微课）、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歌唱与钢琴伴奏、自弹自唱、合唱指挥、中外乐器演奏、舞蹈展示等单项。</w:t>
      </w:r>
    </w:p>
    <w:p w:rsidR="00711A09" w:rsidRDefault="00D55D64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 xml:space="preserve">　　</w:t>
      </w: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六、报名办法</w:t>
      </w:r>
    </w:p>
    <w:p w:rsidR="00711A09" w:rsidRDefault="00D55D64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请各省（区、市）于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2021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日前将参展学校信息采集表加盖公章后寄至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苏州大学音乐学院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，并同时将报名表的电子表格和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PDF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扫描版发至活动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指定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邮箱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；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将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教学展示（微课）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书面教学设计、教学视频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DVD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数据光盘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于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2021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日前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寄至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苏州大学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音乐学院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，并同时将电子版以邮箱超大附件方式发送至活动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指定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邮箱。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教育部直属师范大学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加盖学校公章后可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直接报送。</w:t>
      </w:r>
    </w:p>
    <w:p w:rsidR="00711A09" w:rsidRDefault="00D55D64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　　七</w:t>
      </w: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、经费</w:t>
      </w:r>
    </w:p>
    <w:p w:rsidR="00711A09" w:rsidRDefault="00D55D64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参加展示的学生和领队不收取任何费用，展示期间的食宿费由组委会承担，往返交通费自理。</w:t>
      </w:r>
    </w:p>
    <w:p w:rsidR="00711A09" w:rsidRDefault="00D55D64">
      <w:pP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br w:type="page"/>
      </w:r>
    </w:p>
    <w:p w:rsidR="00711A09" w:rsidRDefault="00D55D64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表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</w:p>
    <w:p w:rsidR="00711A09" w:rsidRDefault="00711A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711A09" w:rsidRDefault="00D55D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年全国普通高等学校音乐教育专业</w:t>
      </w:r>
    </w:p>
    <w:p w:rsidR="00711A09" w:rsidRDefault="00D55D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本科学生基本功展示参展学校</w:t>
      </w:r>
    </w:p>
    <w:p w:rsidR="00711A09" w:rsidRDefault="00D55D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信息采集表</w:t>
      </w:r>
    </w:p>
    <w:p w:rsidR="00711A09" w:rsidRDefault="00711A09">
      <w:pPr>
        <w:rPr>
          <w:rFonts w:ascii="黑体" w:eastAsia="黑体" w:hAnsi="黑体" w:cs="黑体"/>
          <w:color w:val="000000" w:themeColor="text1"/>
          <w:sz w:val="28"/>
          <w:szCs w:val="28"/>
        </w:rPr>
      </w:pPr>
    </w:p>
    <w:tbl>
      <w:tblPr>
        <w:tblW w:w="91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650"/>
        <w:gridCol w:w="2385"/>
        <w:gridCol w:w="1875"/>
        <w:gridCol w:w="939"/>
        <w:gridCol w:w="1410"/>
      </w:tblGrid>
      <w:tr w:rsidR="00711A09">
        <w:trPr>
          <w:trHeight w:val="750"/>
          <w:jc w:val="center"/>
        </w:trPr>
        <w:tc>
          <w:tcPr>
            <w:tcW w:w="91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______________________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省（区、市）</w:t>
            </w:r>
            <w:r>
              <w:rPr>
                <w:rStyle w:val="font61"/>
                <w:rFonts w:hint="default"/>
                <w:color w:val="000000" w:themeColor="text1"/>
                <w:lang w:bidi="ar"/>
              </w:rPr>
              <w:t>（教育行政部门公章）</w:t>
            </w:r>
          </w:p>
        </w:tc>
      </w:tr>
      <w:tr w:rsidR="00711A09">
        <w:trPr>
          <w:trHeight w:val="64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学校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8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（学校公章）</w:t>
            </w:r>
          </w:p>
        </w:tc>
      </w:tr>
      <w:tr w:rsidR="00711A09">
        <w:trPr>
          <w:trHeight w:val="555"/>
          <w:jc w:val="center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学校</w:t>
            </w:r>
          </w:p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领队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信息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联系电话</w:t>
            </w:r>
          </w:p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（办公电话及手机）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单位及职务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邮箱</w:t>
            </w:r>
          </w:p>
        </w:tc>
      </w:tr>
      <w:tr w:rsidR="00711A09">
        <w:trPr>
          <w:trHeight w:val="555"/>
          <w:jc w:val="center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711A09">
        <w:trPr>
          <w:trHeight w:val="450"/>
          <w:jc w:val="center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本校音乐教育专业本科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级学生分班名单</w:t>
            </w:r>
          </w:p>
        </w:tc>
      </w:tr>
      <w:tr w:rsidR="00711A09">
        <w:trPr>
          <w:trHeight w:val="4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学号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711A09">
        <w:trPr>
          <w:trHeight w:val="4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11A09">
        <w:trPr>
          <w:trHeight w:val="4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11A09">
        <w:trPr>
          <w:trHeight w:val="4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11A09">
        <w:trPr>
          <w:trHeight w:val="4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711A09">
        <w:trPr>
          <w:trHeight w:val="4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711A09">
        <w:trPr>
          <w:trHeight w:val="4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711A09">
        <w:trPr>
          <w:trHeight w:val="4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711A09">
        <w:trPr>
          <w:trHeight w:val="4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711A09">
        <w:trPr>
          <w:trHeight w:val="4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711A09">
        <w:trPr>
          <w:trHeight w:val="4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711A09">
        <w:trPr>
          <w:trHeight w:val="4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711A0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711A09">
        <w:trPr>
          <w:trHeight w:val="300"/>
          <w:jc w:val="center"/>
        </w:trPr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ind w:left="600" w:hangingChars="300" w:hanging="6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注：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各省级教育行政部门组织参展高校填写此表，于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日前将打印版（用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纸打印）加盖学校和省级教育行政部门公章后（教育部直属师范大学只加盖学校公章即可）寄至苏州大学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音乐学院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电子版表格和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PDF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扫描版发至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yinyuejbg@163.com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711A09">
        <w:trPr>
          <w:trHeight w:val="315"/>
          <w:jc w:val="center"/>
        </w:trPr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学生学号首位如果含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，必须要录入完整。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711A09">
        <w:trPr>
          <w:trHeight w:val="315"/>
          <w:jc w:val="center"/>
        </w:trPr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1A09" w:rsidRDefault="00D55D6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由学校指定的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名参展学生需在报名表的备注栏中做出☆标注。</w:t>
            </w:r>
          </w:p>
        </w:tc>
      </w:tr>
      <w:tr w:rsidR="00711A09">
        <w:trPr>
          <w:trHeight w:val="345"/>
          <w:jc w:val="center"/>
        </w:trPr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371B" w:rsidRPr="00F1371B" w:rsidRDefault="00D55D64" w:rsidP="00F1371B">
            <w:pPr>
              <w:widowControl/>
              <w:ind w:firstLine="405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表格行数不够，可自行添加。</w:t>
            </w:r>
            <w:bookmarkStart w:id="0" w:name="_GoBack"/>
            <w:bookmarkEnd w:id="0"/>
          </w:p>
        </w:tc>
      </w:tr>
    </w:tbl>
    <w:p w:rsidR="00711A09" w:rsidRDefault="00711A09" w:rsidP="00F1371B">
      <w:pPr>
        <w:spacing w:line="600" w:lineRule="exact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</w:p>
    <w:sectPr w:rsidR="00711A09" w:rsidSect="00F1371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64" w:rsidRDefault="00D55D64">
      <w:r>
        <w:separator/>
      </w:r>
    </w:p>
  </w:endnote>
  <w:endnote w:type="continuationSeparator" w:id="0">
    <w:p w:rsidR="00D55D64" w:rsidRDefault="00D5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09" w:rsidRDefault="00D55D64">
    <w:pPr>
      <w:pStyle w:val="a5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F1371B" w:rsidRPr="00F1371B">
      <w:rPr>
        <w:rFonts w:ascii="Calibri" w:hAnsi="Calibri"/>
        <w:noProof/>
      </w:rPr>
      <w:t>6</w:t>
    </w:r>
    <w:r>
      <w:rPr>
        <w:rFonts w:ascii="Times New Roman" w:hAnsi="Times New Roman"/>
      </w:rPr>
      <w:fldChar w:fldCharType="end"/>
    </w:r>
  </w:p>
  <w:p w:rsidR="00711A09" w:rsidRDefault="00711A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64" w:rsidRDefault="00D55D64">
      <w:r>
        <w:separator/>
      </w:r>
    </w:p>
  </w:footnote>
  <w:footnote w:type="continuationSeparator" w:id="0">
    <w:p w:rsidR="00D55D64" w:rsidRDefault="00D5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06CC"/>
    <w:multiLevelType w:val="singleLevel"/>
    <w:tmpl w:val="574806CC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420"/>
  <w:drawingGridHorizontalSpacing w:val="105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F5"/>
    <w:rsid w:val="0000705C"/>
    <w:rsid w:val="00014ABD"/>
    <w:rsid w:val="00060901"/>
    <w:rsid w:val="000C5A0F"/>
    <w:rsid w:val="000F189D"/>
    <w:rsid w:val="0010710D"/>
    <w:rsid w:val="00116C8B"/>
    <w:rsid w:val="0011798E"/>
    <w:rsid w:val="0013393E"/>
    <w:rsid w:val="0018597E"/>
    <w:rsid w:val="00195D1F"/>
    <w:rsid w:val="001E2BE3"/>
    <w:rsid w:val="00232EC0"/>
    <w:rsid w:val="00291FB7"/>
    <w:rsid w:val="002B1A8F"/>
    <w:rsid w:val="00323A3E"/>
    <w:rsid w:val="00356754"/>
    <w:rsid w:val="00360084"/>
    <w:rsid w:val="003F06D1"/>
    <w:rsid w:val="003F28AB"/>
    <w:rsid w:val="00447A3E"/>
    <w:rsid w:val="00476A3B"/>
    <w:rsid w:val="004B2084"/>
    <w:rsid w:val="004C66EB"/>
    <w:rsid w:val="004F5D3D"/>
    <w:rsid w:val="00510FE3"/>
    <w:rsid w:val="005326E4"/>
    <w:rsid w:val="0053431A"/>
    <w:rsid w:val="00535061"/>
    <w:rsid w:val="0053750E"/>
    <w:rsid w:val="0054421B"/>
    <w:rsid w:val="005514A9"/>
    <w:rsid w:val="005545F6"/>
    <w:rsid w:val="00571BCB"/>
    <w:rsid w:val="005A7334"/>
    <w:rsid w:val="005C0546"/>
    <w:rsid w:val="005D3C6B"/>
    <w:rsid w:val="00604F57"/>
    <w:rsid w:val="00643EE3"/>
    <w:rsid w:val="00655557"/>
    <w:rsid w:val="006653F0"/>
    <w:rsid w:val="006704A8"/>
    <w:rsid w:val="006D2E45"/>
    <w:rsid w:val="006F3929"/>
    <w:rsid w:val="006F6407"/>
    <w:rsid w:val="0070775E"/>
    <w:rsid w:val="00711A09"/>
    <w:rsid w:val="007548ED"/>
    <w:rsid w:val="00783B12"/>
    <w:rsid w:val="007A3D05"/>
    <w:rsid w:val="007B7EB0"/>
    <w:rsid w:val="0081471C"/>
    <w:rsid w:val="008576D6"/>
    <w:rsid w:val="008617B6"/>
    <w:rsid w:val="00870519"/>
    <w:rsid w:val="00876458"/>
    <w:rsid w:val="00887C8E"/>
    <w:rsid w:val="008D1661"/>
    <w:rsid w:val="008E78CF"/>
    <w:rsid w:val="008F1ABB"/>
    <w:rsid w:val="009064C0"/>
    <w:rsid w:val="00937F4D"/>
    <w:rsid w:val="00954019"/>
    <w:rsid w:val="00963F18"/>
    <w:rsid w:val="0098152C"/>
    <w:rsid w:val="009871F9"/>
    <w:rsid w:val="009B5EB9"/>
    <w:rsid w:val="009C15F7"/>
    <w:rsid w:val="009F6456"/>
    <w:rsid w:val="00A131A8"/>
    <w:rsid w:val="00A21399"/>
    <w:rsid w:val="00A33ED3"/>
    <w:rsid w:val="00A60DEA"/>
    <w:rsid w:val="00A91410"/>
    <w:rsid w:val="00AA36CE"/>
    <w:rsid w:val="00AB2819"/>
    <w:rsid w:val="00AD1F6E"/>
    <w:rsid w:val="00AD5AE9"/>
    <w:rsid w:val="00AD6673"/>
    <w:rsid w:val="00B206E0"/>
    <w:rsid w:val="00B360DB"/>
    <w:rsid w:val="00B77FAE"/>
    <w:rsid w:val="00BC523A"/>
    <w:rsid w:val="00BF48EB"/>
    <w:rsid w:val="00BF5EF0"/>
    <w:rsid w:val="00C346F3"/>
    <w:rsid w:val="00C35F67"/>
    <w:rsid w:val="00C45B66"/>
    <w:rsid w:val="00C832D0"/>
    <w:rsid w:val="00CB43F9"/>
    <w:rsid w:val="00CE4E6D"/>
    <w:rsid w:val="00CE642A"/>
    <w:rsid w:val="00CF0168"/>
    <w:rsid w:val="00CF70D2"/>
    <w:rsid w:val="00CF7FFA"/>
    <w:rsid w:val="00D23F58"/>
    <w:rsid w:val="00D55D64"/>
    <w:rsid w:val="00D75BF5"/>
    <w:rsid w:val="00D779F2"/>
    <w:rsid w:val="00DA0947"/>
    <w:rsid w:val="00DA3DD9"/>
    <w:rsid w:val="00DC4C87"/>
    <w:rsid w:val="00DD39D5"/>
    <w:rsid w:val="00DD55A2"/>
    <w:rsid w:val="00E4310F"/>
    <w:rsid w:val="00E606A0"/>
    <w:rsid w:val="00E66AE2"/>
    <w:rsid w:val="00E8600C"/>
    <w:rsid w:val="00EB0107"/>
    <w:rsid w:val="00EE0F29"/>
    <w:rsid w:val="00EF1565"/>
    <w:rsid w:val="00F1371B"/>
    <w:rsid w:val="00F1520E"/>
    <w:rsid w:val="00F156F9"/>
    <w:rsid w:val="00F349B7"/>
    <w:rsid w:val="00F80E5C"/>
    <w:rsid w:val="00F876C9"/>
    <w:rsid w:val="00F910FE"/>
    <w:rsid w:val="00FA3C62"/>
    <w:rsid w:val="01DE1B41"/>
    <w:rsid w:val="028A3700"/>
    <w:rsid w:val="06022592"/>
    <w:rsid w:val="06415E95"/>
    <w:rsid w:val="070E2BB5"/>
    <w:rsid w:val="0CEE487B"/>
    <w:rsid w:val="0D115D02"/>
    <w:rsid w:val="0DC03A28"/>
    <w:rsid w:val="0F0B2C55"/>
    <w:rsid w:val="140F033B"/>
    <w:rsid w:val="14E62EAC"/>
    <w:rsid w:val="194C5D4C"/>
    <w:rsid w:val="216635B4"/>
    <w:rsid w:val="219C448E"/>
    <w:rsid w:val="22601A14"/>
    <w:rsid w:val="25B43838"/>
    <w:rsid w:val="2940223A"/>
    <w:rsid w:val="2A654D0F"/>
    <w:rsid w:val="2EE6208E"/>
    <w:rsid w:val="2EEE363B"/>
    <w:rsid w:val="30BA24CE"/>
    <w:rsid w:val="3265234C"/>
    <w:rsid w:val="39DF2565"/>
    <w:rsid w:val="39F94D7A"/>
    <w:rsid w:val="3A576DF2"/>
    <w:rsid w:val="45F56D5A"/>
    <w:rsid w:val="47F959F2"/>
    <w:rsid w:val="4B1C2378"/>
    <w:rsid w:val="4B8D6F2E"/>
    <w:rsid w:val="4D6F73AA"/>
    <w:rsid w:val="4D8C37A4"/>
    <w:rsid w:val="4EEE078F"/>
    <w:rsid w:val="4FAF4E5E"/>
    <w:rsid w:val="506851C3"/>
    <w:rsid w:val="50CB6904"/>
    <w:rsid w:val="51283FF6"/>
    <w:rsid w:val="51710965"/>
    <w:rsid w:val="528F0072"/>
    <w:rsid w:val="5446685E"/>
    <w:rsid w:val="54A624DB"/>
    <w:rsid w:val="56B90D23"/>
    <w:rsid w:val="5AC43C55"/>
    <w:rsid w:val="5CC050FB"/>
    <w:rsid w:val="5CF46E33"/>
    <w:rsid w:val="63FC2C65"/>
    <w:rsid w:val="69145D21"/>
    <w:rsid w:val="6B3D508E"/>
    <w:rsid w:val="6EDD1C10"/>
    <w:rsid w:val="6EEF0C42"/>
    <w:rsid w:val="72FA3F87"/>
    <w:rsid w:val="734E5926"/>
    <w:rsid w:val="75076D94"/>
    <w:rsid w:val="78E92BCD"/>
    <w:rsid w:val="79B374DF"/>
    <w:rsid w:val="79EB7E04"/>
    <w:rsid w:val="7B363DA5"/>
    <w:rsid w:val="7BD8590F"/>
    <w:rsid w:val="7F712F56"/>
    <w:rsid w:val="7FE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13</cp:revision>
  <cp:lastPrinted>2021-06-21T02:00:00Z</cp:lastPrinted>
  <dcterms:created xsi:type="dcterms:W3CDTF">2019-08-07T05:34:00Z</dcterms:created>
  <dcterms:modified xsi:type="dcterms:W3CDTF">2021-07-21T08:06:00Z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99230661BE474187844F90F1D45683D3</vt:lpwstr>
  </property>
</Properties>
</file>