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B" w:rsidRPr="003A6626" w:rsidRDefault="00F3131B" w:rsidP="00F3131B">
      <w:pPr>
        <w:spacing w:line="56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bookmarkStart w:id="0" w:name="_GoBack"/>
      <w:bookmarkEnd w:id="0"/>
    </w:p>
    <w:p w:rsidR="00F3131B" w:rsidRDefault="00F3131B" w:rsidP="00F3131B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3A6626">
        <w:rPr>
          <w:rFonts w:ascii="方正小标宋简体" w:eastAsia="方正小标宋简体" w:hint="eastAsia"/>
          <w:sz w:val="44"/>
        </w:rPr>
        <w:t>国际合作联合实验室立项建设名单</w:t>
      </w:r>
    </w:p>
    <w:p w:rsidR="00F3131B" w:rsidRPr="003A6626" w:rsidRDefault="00F3131B" w:rsidP="00F3131B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</w:p>
    <w:tbl>
      <w:tblPr>
        <w:tblW w:w="0" w:type="auto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6237"/>
        <w:gridCol w:w="2693"/>
        <w:gridCol w:w="3018"/>
      </w:tblGrid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国际合作联合实验室名称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建设期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转化医学与临床研究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北京大学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作物分子育种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中国农业大学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动物健康与食品安全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南京农业大学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轨道交通工程动力学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西南交通大学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海洋油气工程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大连理工大学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全球变化与水循环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轻合金材料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重庆大学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结构可控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 w:rsidRPr="00312CFD">
              <w:rPr>
                <w:rFonts w:ascii="仿宋_GB2312" w:eastAsia="仿宋_GB2312" w:hint="eastAsia"/>
                <w:sz w:val="28"/>
                <w:szCs w:val="28"/>
              </w:rPr>
              <w:t>子工程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华东理工大学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widowControl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材料复合新技术与新材料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合成生物学与药物制备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华南理工大学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中药现代化与创新药物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暨南大学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国际合作联合实验室名称</w:t>
            </w:r>
          </w:p>
        </w:tc>
        <w:tc>
          <w:tcPr>
            <w:tcW w:w="2693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b/>
                <w:sz w:val="28"/>
                <w:szCs w:val="28"/>
              </w:rPr>
              <w:t>建设期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心血管药物研究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哈尔滨医科大学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材料微结构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天津理工大学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海洋信息感知与传输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宁波大学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基于</w:t>
            </w:r>
            <w:proofErr w:type="gramStart"/>
            <w:r w:rsidRPr="00312CFD">
              <w:rPr>
                <w:rFonts w:ascii="仿宋_GB2312" w:eastAsia="仿宋_GB2312" w:hint="eastAsia"/>
                <w:sz w:val="28"/>
                <w:szCs w:val="28"/>
              </w:rPr>
              <w:t>分布式光储的</w:t>
            </w:r>
            <w:proofErr w:type="gramEnd"/>
            <w:r w:rsidRPr="00312CFD">
              <w:rPr>
                <w:rFonts w:ascii="仿宋_GB2312" w:eastAsia="仿宋_GB2312" w:hint="eastAsia"/>
                <w:sz w:val="28"/>
                <w:szCs w:val="28"/>
              </w:rPr>
              <w:t>能源互联网运行与规划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长沙理工大学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云南重大生物演化事件及古环境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云南大学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骨与软组织再生修复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广西医科大学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中俄催化技术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黑龙江大学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现代农业技术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吉林农业大学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现代建筑工程装备与技术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沈阳建筑大学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中阿旱区特色资源与环境治理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宁夏大学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节能与新能源汽车关键零部件智能制造与控制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重庆理工大学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害虫生态防控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福建农林大学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F3131B" w:rsidRPr="00312CFD" w:rsidTr="00FD62D9">
        <w:trPr>
          <w:trHeight w:val="567"/>
          <w:jc w:val="center"/>
        </w:trPr>
        <w:tc>
          <w:tcPr>
            <w:tcW w:w="1180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12CFD">
              <w:rPr>
                <w:rFonts w:ascii="仿宋_GB2312" w:eastAsia="仿宋_GB2312" w:hint="eastAsia"/>
                <w:sz w:val="28"/>
                <w:szCs w:val="28"/>
              </w:rPr>
              <w:t>贵州民族医药</w:t>
            </w:r>
          </w:p>
        </w:tc>
        <w:tc>
          <w:tcPr>
            <w:tcW w:w="2693" w:type="dxa"/>
            <w:vAlign w:val="center"/>
          </w:tcPr>
          <w:p w:rsidR="00F3131B" w:rsidRPr="0043430C" w:rsidRDefault="00F3131B" w:rsidP="00FD62D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贵阳中医学院</w:t>
            </w:r>
          </w:p>
        </w:tc>
        <w:tc>
          <w:tcPr>
            <w:tcW w:w="3018" w:type="dxa"/>
            <w:vAlign w:val="center"/>
          </w:tcPr>
          <w:p w:rsidR="00F3131B" w:rsidRPr="00312CFD" w:rsidRDefault="00F3131B" w:rsidP="00FD62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0C">
              <w:rPr>
                <w:rFonts w:ascii="仿宋_GB2312" w:eastAsia="仿宋_GB2312" w:hint="eastAsia"/>
                <w:sz w:val="28"/>
                <w:szCs w:val="28"/>
              </w:rPr>
              <w:t>2017.0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～20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3430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</w:tbl>
    <w:p w:rsidR="00264A0A" w:rsidRDefault="00264A0A" w:rsidP="00F3131B"/>
    <w:sectPr w:rsidR="00264A0A" w:rsidSect="00F31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B"/>
    <w:rsid w:val="00264A0A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2017-10-17T06:47:00Z</dcterms:created>
  <dcterms:modified xsi:type="dcterms:W3CDTF">2017-10-17T06:48:00Z</dcterms:modified>
</cp:coreProperties>
</file>