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8C" w:rsidRDefault="00E95A8C" w:rsidP="00E95A8C">
      <w:pPr>
        <w:spacing w:line="520" w:lineRule="exact"/>
        <w:jc w:val="left"/>
        <w:rPr>
          <w:rFonts w:ascii="Times New Roman" w:eastAsia="黑体" w:hAnsi="Times New Roman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Times New Roman" w:eastAsia="黑体" w:hAnsi="Times New Roman" w:cs="Times New Roman"/>
        </w:rPr>
        <w:t>1</w:t>
      </w:r>
    </w:p>
    <w:p w:rsidR="00E95A8C" w:rsidRDefault="00E95A8C" w:rsidP="00E95A8C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</w:rPr>
        <w:t>2021年全国青少年校园足球夏令营系列活动营区相关情况汇总表</w:t>
      </w:r>
      <w:bookmarkStart w:id="0" w:name="_GoBack"/>
      <w:bookmarkEnd w:id="0"/>
    </w:p>
    <w:p w:rsidR="00E95A8C" w:rsidRDefault="00E95A8C" w:rsidP="00E95A8C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95A8C" w:rsidRDefault="00E95A8C" w:rsidP="00E95A8C">
      <w:pPr>
        <w:spacing w:line="520" w:lineRule="exact"/>
        <w:rPr>
          <w:rFonts w:ascii="仿宋_GB2312" w:eastAsia="仿宋_GB2312" w:hAnsi="仿宋_GB2312" w:hint="eastAsia"/>
          <w:u w:val="single"/>
        </w:rPr>
      </w:pPr>
      <w:r>
        <w:rPr>
          <w:rFonts w:ascii="黑体" w:eastAsia="黑体" w:hAnsi="黑体" w:cs="黑体" w:hint="eastAsia"/>
        </w:rPr>
        <w:t>省级教育行政部门：</w:t>
      </w:r>
      <w:r>
        <w:rPr>
          <w:rFonts w:ascii="黑体" w:eastAsia="黑体" w:hAnsi="黑体" w:cs="黑体" w:hint="eastAsia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u w:val="single"/>
        </w:rPr>
        <w:t xml:space="preserve">（名称并盖章）  </w:t>
      </w:r>
      <w:r>
        <w:rPr>
          <w:rFonts w:ascii="黑体" w:eastAsia="黑体" w:hAnsi="黑体" w:cs="黑体" w:hint="eastAsia"/>
        </w:rPr>
        <w:t>承办组别：</w:t>
      </w:r>
      <w:r>
        <w:rPr>
          <w:rFonts w:ascii="黑体" w:eastAsia="黑体" w:hAnsi="黑体" w:cs="黑体" w:hint="eastAsia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u w:val="single"/>
        </w:rPr>
        <w:t xml:space="preserve">学段+组别  </w:t>
      </w:r>
      <w:r>
        <w:rPr>
          <w:rFonts w:ascii="黑体" w:eastAsia="黑体" w:hAnsi="黑体" w:cs="黑体" w:hint="eastAsia"/>
        </w:rPr>
        <w:t xml:space="preserve"> 同意调剂承办组别：</w:t>
      </w:r>
      <w:r>
        <w:rPr>
          <w:rFonts w:ascii="仿宋_GB2312" w:eastAsia="仿宋_GB2312" w:hAnsi="仿宋_GB2312" w:hint="eastAsia"/>
          <w:u w:val="single"/>
        </w:rPr>
        <w:t>是/否</w:t>
      </w:r>
    </w:p>
    <w:tbl>
      <w:tblPr>
        <w:tblW w:w="13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14"/>
        <w:gridCol w:w="3480"/>
        <w:gridCol w:w="3690"/>
        <w:gridCol w:w="4394"/>
      </w:tblGrid>
      <w:tr w:rsidR="00E95A8C" w:rsidTr="00E30B6A">
        <w:trPr>
          <w:trHeight w:val="789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</w:tc>
        <w:tc>
          <w:tcPr>
            <w:tcW w:w="115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总数：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块。其中，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人制：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块，其他规格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块。天然草数量：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块/人工：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块。</w:t>
            </w:r>
          </w:p>
        </w:tc>
      </w:tr>
      <w:tr w:rsidR="00E95A8C" w:rsidTr="00E30B6A">
        <w:trPr>
          <w:trHeight w:val="690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灯光：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（有/无）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更衣室：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（有/无）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场地间距离：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（公里）</w:t>
            </w:r>
          </w:p>
        </w:tc>
      </w:tr>
      <w:tr w:rsidR="00E95A8C" w:rsidTr="00E30B6A">
        <w:trPr>
          <w:trHeight w:val="669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住宿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地点：校内/酒店/基地；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集中/分散。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最大接待：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（人）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房间人数：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（人/间）</w:t>
            </w:r>
          </w:p>
        </w:tc>
      </w:tr>
      <w:tr w:rsidR="00E95A8C" w:rsidTr="00E30B6A">
        <w:trPr>
          <w:trHeight w:val="851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空调：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（有/无）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淋浴：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（公共/房间内）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淋浴热水供应时间：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（小时）</w:t>
            </w:r>
          </w:p>
        </w:tc>
      </w:tr>
      <w:tr w:rsidR="00E95A8C" w:rsidTr="00E30B6A">
        <w:trPr>
          <w:trHeight w:val="459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餐厅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用餐地点：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>驻地内/驻地外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最大用餐：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（人）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同时用餐：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（人）</w:t>
            </w:r>
          </w:p>
        </w:tc>
      </w:tr>
      <w:tr w:rsidR="00E95A8C" w:rsidTr="00E30B6A">
        <w:trPr>
          <w:trHeight w:val="39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教室数量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多功能音频：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（有/无）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多功能音频教室：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（间）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最大接待：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（人）</w:t>
            </w:r>
          </w:p>
        </w:tc>
      </w:tr>
      <w:tr w:rsidR="00E95A8C" w:rsidTr="00E30B6A">
        <w:trPr>
          <w:trHeight w:val="459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核酸检测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营区闭环检测：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检测结果时长：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（小时）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检测费用：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（元/次）</w:t>
            </w:r>
          </w:p>
        </w:tc>
      </w:tr>
      <w:tr w:rsidR="00E95A8C" w:rsidTr="00E30B6A">
        <w:trPr>
          <w:trHeight w:val="531"/>
        </w:trPr>
        <w:tc>
          <w:tcPr>
            <w:tcW w:w="20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交通情况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就近机场名称：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就近车站名称：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95A8C" w:rsidRDefault="00E95A8C" w:rsidP="00E30B6A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距基地时间：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（机场）；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（高铁）</w:t>
            </w:r>
          </w:p>
        </w:tc>
      </w:tr>
    </w:tbl>
    <w:p w:rsidR="00E95A8C" w:rsidRDefault="00E95A8C" w:rsidP="00E95A8C">
      <w:pPr>
        <w:spacing w:line="520" w:lineRule="exact"/>
        <w:rPr>
          <w:rFonts w:ascii="楷体_GB2312" w:eastAsia="楷体_GB2312" w:hAnsi="楷体_GB2312" w:cs="楷体_GB2312" w:hint="eastAsia"/>
          <w:sz w:val="44"/>
          <w:szCs w:val="44"/>
        </w:rPr>
      </w:pPr>
    </w:p>
    <w:p w:rsidR="00E95A8C" w:rsidRDefault="00E95A8C" w:rsidP="00E95A8C">
      <w:pPr>
        <w:rPr>
          <w:rFonts w:ascii="Times New Roman" w:eastAsia="仿宋_GB2312" w:hAnsi="Times New Roman" w:hint="eastAsia"/>
        </w:rPr>
        <w:sectPr w:rsidR="00E95A8C"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67652" w:rsidRPr="00E95A8C" w:rsidRDefault="00E95A8C"/>
    <w:sectPr w:rsidR="00A67652" w:rsidRPr="00E95A8C" w:rsidSect="00E95A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8C"/>
    <w:rsid w:val="007C4FA4"/>
    <w:rsid w:val="00C94DC3"/>
    <w:rsid w:val="00D9333C"/>
    <w:rsid w:val="00E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D70D7-FC85-45FA-AA10-0F564EE2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8C"/>
    <w:pPr>
      <w:widowControl w:val="0"/>
      <w:jc w:val="both"/>
    </w:pPr>
    <w:rPr>
      <w:rFonts w:ascii="等线" w:eastAsia="等线" w:hAnsi="等线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2021-04-27T06:30:00Z</dcterms:created>
  <dcterms:modified xsi:type="dcterms:W3CDTF">2021-04-27T06:31:00Z</dcterms:modified>
</cp:coreProperties>
</file>