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default" w:ascii="微软雅黑" w:hAnsi="微软雅黑" w:eastAsia="微软雅黑" w:cs="微软雅黑"/>
          <w:b/>
          <w:i w:val="0"/>
          <w:caps w:val="0"/>
          <w:color w:val="4D4D4D"/>
          <w:spacing w:val="0"/>
          <w:sz w:val="24"/>
          <w:szCs w:val="24"/>
          <w:shd w:val="clear" w:color="auto" w:fill="FFFFFF"/>
          <w:lang w:val="en-US" w:eastAsia="zh-CN"/>
        </w:rPr>
      </w:pPr>
      <w:r>
        <w:rPr>
          <w:rFonts w:hint="eastAsia" w:ascii="微软雅黑" w:hAnsi="微软雅黑" w:eastAsia="微软雅黑" w:cs="微软雅黑"/>
          <w:b/>
          <w:i w:val="0"/>
          <w:caps w:val="0"/>
          <w:color w:val="4D4D4D"/>
          <w:spacing w:val="0"/>
          <w:sz w:val="24"/>
          <w:szCs w:val="24"/>
          <w:shd w:val="clear" w:color="auto" w:fill="FFFFFF"/>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方正小标宋简体" w:hAnsi="方正小标宋简体" w:eastAsia="方正小标宋简体" w:cs="方正小标宋简体"/>
          <w:b/>
          <w:i w:val="0"/>
          <w:caps w:val="0"/>
          <w:color w:val="4D4D4D"/>
          <w:spacing w:val="0"/>
          <w:sz w:val="36"/>
          <w:szCs w:val="36"/>
          <w:shd w:val="clear" w:color="auto" w:fill="FFFFFF"/>
          <w:lang w:eastAsia="zh-CN"/>
        </w:rPr>
      </w:pPr>
      <w:r>
        <w:rPr>
          <w:rFonts w:hint="eastAsia" w:ascii="方正小标宋简体" w:hAnsi="方正小标宋简体" w:eastAsia="方正小标宋简体" w:cs="方正小标宋简体"/>
          <w:b/>
          <w:i w:val="0"/>
          <w:caps w:val="0"/>
          <w:color w:val="4D4D4D"/>
          <w:spacing w:val="0"/>
          <w:sz w:val="36"/>
          <w:szCs w:val="36"/>
          <w:shd w:val="clear" w:color="auto" w:fill="FFFFFF"/>
        </w:rPr>
        <w:t>评选条件</w:t>
      </w:r>
      <w:r>
        <w:rPr>
          <w:rFonts w:hint="eastAsia" w:ascii="方正小标宋简体" w:hAnsi="方正小标宋简体" w:eastAsia="方正小标宋简体" w:cs="方正小标宋简体"/>
          <w:b/>
          <w:i w:val="0"/>
          <w:caps w:val="0"/>
          <w:color w:val="4D4D4D"/>
          <w:spacing w:val="0"/>
          <w:sz w:val="36"/>
          <w:szCs w:val="36"/>
          <w:shd w:val="clear" w:color="auto" w:fill="FFFFFF"/>
          <w:lang w:eastAsia="zh-CN"/>
        </w:rPr>
        <w:t>和简要事迹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b w:val="0"/>
          <w:bCs/>
          <w:i w:val="0"/>
          <w:caps w:val="0"/>
          <w:color w:val="4D4D4D"/>
          <w:spacing w:val="0"/>
          <w:sz w:val="32"/>
          <w:szCs w:val="32"/>
          <w:shd w:val="clear" w:color="auto" w:fill="FFFFFF"/>
          <w:lang w:eastAsia="zh-CN"/>
        </w:rPr>
      </w:pPr>
      <w:r>
        <w:rPr>
          <w:rFonts w:hint="eastAsia" w:ascii="黑体" w:hAnsi="黑体" w:eastAsia="黑体" w:cs="黑体"/>
          <w:b w:val="0"/>
          <w:bCs/>
          <w:i w:val="0"/>
          <w:caps w:val="0"/>
          <w:color w:val="4D4D4D"/>
          <w:spacing w:val="0"/>
          <w:sz w:val="32"/>
          <w:szCs w:val="32"/>
          <w:shd w:val="clear" w:color="auto" w:fill="FFFFFF"/>
          <w:lang w:eastAsia="zh-CN"/>
        </w:rPr>
        <w:t>一、评选条件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val="0"/>
          <w:bCs/>
          <w:i w:val="0"/>
          <w:caps w:val="0"/>
          <w:color w:val="4D4D4D"/>
          <w:spacing w:val="0"/>
          <w:sz w:val="32"/>
          <w:szCs w:val="32"/>
          <w:shd w:val="clear" w:color="auto" w:fill="FFFFFF"/>
          <w:lang w:eastAsia="zh-CN"/>
        </w:rPr>
        <w:t>根据《民政部关于开展第四次“全国先进社会组织”评选表彰活动的通知》（民函〔</w:t>
      </w:r>
      <w:r>
        <w:rPr>
          <w:rFonts w:hint="eastAsia" w:ascii="仿宋_GB2312" w:hAnsi="仿宋_GB2312" w:eastAsia="仿宋_GB2312" w:cs="仿宋_GB2312"/>
          <w:b w:val="0"/>
          <w:bCs/>
          <w:i w:val="0"/>
          <w:caps w:val="0"/>
          <w:color w:val="4D4D4D"/>
          <w:spacing w:val="0"/>
          <w:sz w:val="32"/>
          <w:szCs w:val="32"/>
          <w:shd w:val="clear" w:color="auto" w:fill="FFFFFF"/>
          <w:lang w:val="en-US" w:eastAsia="zh-CN"/>
        </w:rPr>
        <w:t>2021</w:t>
      </w:r>
      <w:r>
        <w:rPr>
          <w:rFonts w:hint="eastAsia" w:ascii="仿宋_GB2312" w:hAnsi="仿宋_GB2312" w:eastAsia="仿宋_GB2312" w:cs="仿宋_GB2312"/>
          <w:b w:val="0"/>
          <w:bCs/>
          <w:i w:val="0"/>
          <w:caps w:val="0"/>
          <w:color w:val="4D4D4D"/>
          <w:spacing w:val="0"/>
          <w:sz w:val="32"/>
          <w:szCs w:val="32"/>
          <w:shd w:val="clear" w:color="auto" w:fill="FFFFFF"/>
          <w:lang w:eastAsia="zh-CN"/>
        </w:rPr>
        <w:t>〕</w:t>
      </w:r>
      <w:r>
        <w:rPr>
          <w:rFonts w:hint="eastAsia" w:ascii="仿宋_GB2312" w:hAnsi="仿宋_GB2312" w:eastAsia="仿宋_GB2312" w:cs="仿宋_GB2312"/>
          <w:b w:val="0"/>
          <w:bCs/>
          <w:i w:val="0"/>
          <w:caps w:val="0"/>
          <w:color w:val="4D4D4D"/>
          <w:spacing w:val="0"/>
          <w:sz w:val="32"/>
          <w:szCs w:val="32"/>
          <w:shd w:val="clear" w:color="auto" w:fill="FFFFFF"/>
          <w:lang w:val="en-US" w:eastAsia="zh-CN"/>
        </w:rPr>
        <w:t>72号</w:t>
      </w:r>
      <w:r>
        <w:rPr>
          <w:rFonts w:hint="eastAsia" w:ascii="仿宋_GB2312" w:hAnsi="仿宋_GB2312" w:eastAsia="仿宋_GB2312" w:cs="仿宋_GB2312"/>
          <w:b w:val="0"/>
          <w:bCs/>
          <w:i w:val="0"/>
          <w:caps w:val="0"/>
          <w:color w:val="4D4D4D"/>
          <w:spacing w:val="0"/>
          <w:sz w:val="32"/>
          <w:szCs w:val="32"/>
          <w:shd w:val="clear" w:color="auto" w:fill="FFFFFF"/>
          <w:lang w:eastAsia="zh-CN"/>
        </w:rPr>
        <w:t>），本次</w:t>
      </w:r>
      <w:r>
        <w:rPr>
          <w:rFonts w:hint="eastAsia" w:ascii="仿宋_GB2312" w:hAnsi="仿宋_GB2312" w:eastAsia="仿宋_GB2312" w:cs="仿宋_GB2312"/>
          <w:i w:val="0"/>
          <w:caps w:val="0"/>
          <w:color w:val="333333"/>
          <w:spacing w:val="0"/>
          <w:sz w:val="32"/>
          <w:szCs w:val="32"/>
          <w:shd w:val="clear" w:color="auto" w:fill="FFFFFF"/>
        </w:rPr>
        <w:t>表彰面向在民政部门登记的社会组织，且符合以下标准：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一）党的建设突出。坚持党的领导，坚决贯彻落实党中央关于加强社会组织党的建设的部署。社会组织党组织把党的建设融入社会组织运行和发展全过程，严格执行各项党建工作制度，组织、引导、团结社会组织及其从业人员践行初心使命，充分发挥战斗堡垒作用和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二）作用发挥突出。围绕党和国家工作大局，充分利用自身优势，积极参与社会主义现代化建设，在服务国家、服务社会、服务群众、服务行业中发挥出色作用。对在脱贫攻坚、新冠肺炎疫情防控工作中表现突出、发挥引领示范作用的社会组织，予以重点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三）法人治理健全。内部组织机构设置健全，具有完善的会员大会（会员代表大会）、理事会、监事（会）制度，落实民主选举、民主决策、民主管理和民主监督，内部管理制度健全，权责明确、运转协调、制衡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（四）社会形象良好。模范遵纪守法，坚持非营利属性，诚信自律，积极承担社会责任，品牌影响力大，社会公信度高。评估等级为4A、5A的社会组织优先参评。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五）运作规范合法。2016年至今，未受到过行政处罚，参加年度检查结论皆为合格，未被列入活动异常名录或者严重违法失信名单；社会组织主要负责人、秘书长未因本组织的职务行为接受刑事处罚或者纪检监察机关的执纪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在民政部登记的国际性社会团体、外国商会参评应符合以下标准：1.主动贯彻党中央、国务院各项外交决策部署，自觉配合国家外交大局，积极开展民间外交；2.法人治理结构健全，运作民主规范；3.模范遵守我国法律法规和相关政策规定；4.在行业、专业领域内，具有重大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b w:val="0"/>
          <w:bCs/>
          <w:i w:val="0"/>
          <w:caps w:val="0"/>
          <w:color w:val="4D4D4D"/>
          <w:spacing w:val="0"/>
          <w:sz w:val="32"/>
          <w:szCs w:val="32"/>
          <w:shd w:val="clear" w:color="auto"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lang w:eastAsia="zh-CN"/>
        </w:rPr>
      </w:pPr>
      <w:r>
        <w:rPr>
          <w:rFonts w:hint="eastAsia" w:ascii="黑体" w:hAnsi="黑体" w:eastAsia="黑体" w:cs="黑体"/>
          <w:i w:val="0"/>
          <w:caps w:val="0"/>
          <w:color w:val="4D4D4D"/>
          <w:spacing w:val="0"/>
          <w:sz w:val="32"/>
          <w:szCs w:val="32"/>
          <w:shd w:val="clear" w:color="auto" w:fill="FFFFFF"/>
          <w:lang w:eastAsia="zh-CN"/>
        </w:rPr>
        <w:t>二、简要事迹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仿宋_GB2312" w:hAnsi="仿宋_GB2312" w:eastAsia="仿宋_GB2312" w:cs="仿宋_GB2312"/>
          <w:b/>
          <w:bCs/>
          <w:i w:val="0"/>
          <w:caps w:val="0"/>
          <w:color w:val="4D4D4D"/>
          <w:spacing w:val="0"/>
          <w:sz w:val="32"/>
          <w:szCs w:val="32"/>
          <w:shd w:val="clear" w:color="auto" w:fill="FFFFFF"/>
          <w:lang w:val="en-US" w:eastAsia="zh-CN"/>
        </w:rPr>
      </w:pPr>
      <w:r>
        <w:rPr>
          <w:rFonts w:hint="eastAsia" w:ascii="仿宋_GB2312" w:hAnsi="仿宋_GB2312" w:eastAsia="仿宋_GB2312" w:cs="仿宋_GB2312"/>
          <w:b/>
          <w:bCs/>
          <w:i w:val="0"/>
          <w:caps w:val="0"/>
          <w:color w:val="4D4D4D"/>
          <w:spacing w:val="0"/>
          <w:sz w:val="32"/>
          <w:szCs w:val="32"/>
          <w:shd w:val="clear" w:color="auto" w:fill="FFFFFF"/>
          <w:lang w:val="en-US" w:eastAsia="zh-CN"/>
        </w:rPr>
        <w:t>中国高等教育学会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中国高等教育学会是我国高等教育领域成立时间最长、规模最大、影响力最广的学术性全国社团组织。坚持加强党的全面领导，充分发挥党建</w:t>
      </w:r>
      <w:r>
        <w:rPr>
          <w:rFonts w:hint="eastAsia" w:ascii="仿宋_GB2312" w:hAnsi="仿宋_GB2312" w:eastAsia="仿宋_GB2312" w:cs="仿宋_GB2312"/>
          <w:i w:val="0"/>
          <w:caps w:val="0"/>
          <w:color w:val="4D4D4D"/>
          <w:spacing w:val="0"/>
          <w:sz w:val="32"/>
          <w:szCs w:val="32"/>
          <w:shd w:val="clear" w:color="auto" w:fill="FFFFFF"/>
          <w:lang w:eastAsia="zh-CN"/>
        </w:rPr>
        <w:t>引领</w:t>
      </w:r>
      <w:r>
        <w:rPr>
          <w:rFonts w:hint="eastAsia" w:ascii="仿宋_GB2312" w:hAnsi="仿宋_GB2312" w:eastAsia="仿宋_GB2312" w:cs="仿宋_GB2312"/>
          <w:i w:val="0"/>
          <w:caps w:val="0"/>
          <w:color w:val="4D4D4D"/>
          <w:spacing w:val="0"/>
          <w:sz w:val="32"/>
          <w:szCs w:val="32"/>
          <w:shd w:val="clear" w:color="auto" w:fill="FFFFFF"/>
        </w:rPr>
        <w:t>作用，持续深化理论武装，落实意识形态工作责任制。坚持提升资政建言服务能力，围绕中心服务大局，开展重大攻关课题研究，推出高质量研究成果，为政府部门宏观决策、高等学校办学治校、高等教育改革发展建言献策，建设新型高端智库。坚持扩大品牌活动影响力，努力把“高等教育国际论坛年会”办成国际性学术峰会，把中国高等教育博览会发展成为展示我国高等教育现代化国家名片，把《中国高教研究》办成学术名刊。努力把中国高等教育培训中心打造成为具有影响力教育培训机构。坚持</w:t>
      </w:r>
      <w:r>
        <w:rPr>
          <w:rFonts w:hint="eastAsia" w:ascii="仿宋_GB2312" w:hAnsi="仿宋_GB2312" w:eastAsia="仿宋_GB2312" w:cs="仿宋_GB2312"/>
          <w:i w:val="0"/>
          <w:caps w:val="0"/>
          <w:color w:val="4D4D4D"/>
          <w:spacing w:val="0"/>
          <w:sz w:val="32"/>
          <w:szCs w:val="32"/>
          <w:shd w:val="clear" w:color="auto" w:fill="FFFFFF"/>
          <w:lang w:eastAsia="zh-CN"/>
        </w:rPr>
        <w:t>加强</w:t>
      </w:r>
      <w:r>
        <w:rPr>
          <w:rFonts w:hint="eastAsia" w:ascii="仿宋_GB2312" w:hAnsi="仿宋_GB2312" w:eastAsia="仿宋_GB2312" w:cs="仿宋_GB2312"/>
          <w:i w:val="0"/>
          <w:caps w:val="0"/>
          <w:color w:val="4D4D4D"/>
          <w:spacing w:val="0"/>
          <w:sz w:val="32"/>
          <w:szCs w:val="32"/>
          <w:shd w:val="clear" w:color="auto" w:fill="FFFFFF"/>
        </w:rPr>
        <w:t>国际交流，与巴基斯坦共建“中巴经济走廊大学联盟”交流机制，2017年以来学会派出16个出访团组，访问了美国、英国等近10个国家，与美国教育委员会、欧洲大学协会达成了全面合作共识。完善学会法人治理结构，每年召开年度工作会议、理事会会议，监事会充分发挥监督保障作用，稳步推进秘书处综合改革，分支机构管理实现制度化、常态化。学会在民政部历次年检中结论都是合格，运作规范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仿宋_GB2312" w:hAnsi="仿宋_GB2312" w:eastAsia="仿宋_GB2312" w:cs="仿宋_GB2312"/>
          <w:b/>
          <w:bCs/>
          <w:i w:val="0"/>
          <w:caps w:val="0"/>
          <w:color w:val="4D4D4D"/>
          <w:spacing w:val="0"/>
          <w:sz w:val="32"/>
          <w:szCs w:val="32"/>
          <w:shd w:val="clear" w:color="auto" w:fill="FFFFFF"/>
          <w:lang w:val="en-US" w:eastAsia="zh-CN"/>
        </w:rPr>
      </w:pPr>
      <w:r>
        <w:rPr>
          <w:rFonts w:hint="eastAsia" w:ascii="仿宋_GB2312" w:hAnsi="仿宋_GB2312" w:eastAsia="仿宋_GB2312" w:cs="仿宋_GB2312"/>
          <w:b/>
          <w:bCs/>
          <w:i w:val="0"/>
          <w:caps w:val="0"/>
          <w:color w:val="4D4D4D"/>
          <w:spacing w:val="0"/>
          <w:sz w:val="32"/>
          <w:szCs w:val="32"/>
          <w:shd w:val="clear" w:color="auto" w:fill="FFFFFF"/>
          <w:lang w:val="en-US" w:eastAsia="zh-CN"/>
        </w:rPr>
        <w:t>中国教育国际交流协会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一、坚持党建引领，为民间教育国际交流事业高质量发展提供坚强保障。坚决贯彻落实党中央关于加强社会组织党的建设</w:t>
      </w:r>
      <w:r>
        <w:rPr>
          <w:rFonts w:hint="eastAsia" w:ascii="仿宋_GB2312" w:hAnsi="仿宋_GB2312" w:eastAsia="仿宋_GB2312" w:cs="仿宋_GB2312"/>
          <w:i w:val="0"/>
          <w:caps w:val="0"/>
          <w:color w:val="4D4D4D"/>
          <w:spacing w:val="0"/>
          <w:sz w:val="32"/>
          <w:szCs w:val="32"/>
          <w:shd w:val="clear" w:color="auto" w:fill="FFFFFF"/>
          <w:lang w:eastAsia="zh-CN"/>
        </w:rPr>
        <w:t>工作</w:t>
      </w:r>
      <w:r>
        <w:rPr>
          <w:rFonts w:hint="eastAsia" w:ascii="仿宋_GB2312" w:hAnsi="仿宋_GB2312" w:eastAsia="仿宋_GB2312" w:cs="仿宋_GB2312"/>
          <w:i w:val="0"/>
          <w:caps w:val="0"/>
          <w:color w:val="4D4D4D"/>
          <w:spacing w:val="0"/>
          <w:sz w:val="32"/>
          <w:szCs w:val="32"/>
          <w:shd w:val="clear" w:color="auto" w:fill="FFFFFF"/>
        </w:rPr>
        <w:t>的</w:t>
      </w:r>
      <w:r>
        <w:rPr>
          <w:rFonts w:hint="eastAsia" w:ascii="仿宋_GB2312" w:hAnsi="仿宋_GB2312" w:eastAsia="仿宋_GB2312" w:cs="仿宋_GB2312"/>
          <w:i w:val="0"/>
          <w:caps w:val="0"/>
          <w:color w:val="4D4D4D"/>
          <w:spacing w:val="0"/>
          <w:sz w:val="32"/>
          <w:szCs w:val="32"/>
          <w:shd w:val="clear" w:color="auto" w:fill="FFFFFF"/>
          <w:lang w:eastAsia="zh-CN"/>
        </w:rPr>
        <w:t>决策</w:t>
      </w:r>
      <w:r>
        <w:rPr>
          <w:rFonts w:hint="eastAsia" w:ascii="仿宋_GB2312" w:hAnsi="仿宋_GB2312" w:eastAsia="仿宋_GB2312" w:cs="仿宋_GB2312"/>
          <w:i w:val="0"/>
          <w:caps w:val="0"/>
          <w:color w:val="4D4D4D"/>
          <w:spacing w:val="0"/>
          <w:sz w:val="32"/>
          <w:szCs w:val="32"/>
          <w:shd w:val="clear" w:color="auto" w:fill="FFFFFF"/>
        </w:rPr>
        <w:t>部署，不断加强基层党组织建设，严格</w:t>
      </w:r>
      <w:r>
        <w:rPr>
          <w:rFonts w:hint="eastAsia" w:ascii="仿宋_GB2312" w:hAnsi="仿宋_GB2312" w:eastAsia="仿宋_GB2312" w:cs="仿宋_GB2312"/>
          <w:i w:val="0"/>
          <w:caps w:val="0"/>
          <w:color w:val="4D4D4D"/>
          <w:spacing w:val="0"/>
          <w:sz w:val="32"/>
          <w:szCs w:val="32"/>
          <w:shd w:val="clear" w:color="auto" w:fill="FFFFFF"/>
          <w:lang w:eastAsia="zh-CN"/>
        </w:rPr>
        <w:t>落实</w:t>
      </w:r>
      <w:r>
        <w:rPr>
          <w:rFonts w:hint="eastAsia" w:ascii="仿宋_GB2312" w:hAnsi="仿宋_GB2312" w:eastAsia="仿宋_GB2312" w:cs="仿宋_GB2312"/>
          <w:i w:val="0"/>
          <w:caps w:val="0"/>
          <w:color w:val="4D4D4D"/>
          <w:spacing w:val="0"/>
          <w:sz w:val="32"/>
          <w:szCs w:val="32"/>
          <w:shd w:val="clear" w:color="auto" w:fill="FFFFFF"/>
        </w:rPr>
        <w:t>党建工作制度</w:t>
      </w:r>
      <w:r>
        <w:rPr>
          <w:rFonts w:hint="eastAsia" w:ascii="仿宋_GB2312" w:hAnsi="仿宋_GB2312" w:eastAsia="仿宋_GB2312" w:cs="仿宋_GB2312"/>
          <w:i w:val="0"/>
          <w:caps w:val="0"/>
          <w:color w:val="4D4D4D"/>
          <w:spacing w:val="0"/>
          <w:sz w:val="32"/>
          <w:szCs w:val="32"/>
          <w:shd w:val="clear" w:color="auto" w:fill="FFFFFF"/>
          <w:lang w:eastAsia="zh-CN"/>
        </w:rPr>
        <w:t>要求</w:t>
      </w:r>
      <w:r>
        <w:rPr>
          <w:rFonts w:hint="eastAsia" w:ascii="仿宋_GB2312" w:hAnsi="仿宋_GB2312" w:eastAsia="仿宋_GB2312" w:cs="仿宋_GB2312"/>
          <w:i w:val="0"/>
          <w:caps w:val="0"/>
          <w:color w:val="4D4D4D"/>
          <w:spacing w:val="0"/>
          <w:sz w:val="32"/>
          <w:szCs w:val="32"/>
          <w:shd w:val="clear" w:color="auto" w:fill="FFFFFF"/>
        </w:rPr>
        <w:t>，切实落实分支机构党建工作全覆盖。在教育部直属机关基层党组织书记2019年度抓党建述职评议考核</w:t>
      </w:r>
      <w:r>
        <w:rPr>
          <w:rFonts w:hint="eastAsia" w:ascii="仿宋_GB2312" w:hAnsi="仿宋_GB2312" w:eastAsia="仿宋_GB2312" w:cs="仿宋_GB2312"/>
          <w:i w:val="0"/>
          <w:caps w:val="0"/>
          <w:color w:val="4D4D4D"/>
          <w:spacing w:val="0"/>
          <w:sz w:val="32"/>
          <w:szCs w:val="32"/>
          <w:shd w:val="clear" w:color="auto" w:fill="FFFFFF"/>
          <w:lang w:eastAsia="zh-CN"/>
        </w:rPr>
        <w:t>中</w:t>
      </w:r>
      <w:r>
        <w:rPr>
          <w:rFonts w:hint="eastAsia" w:ascii="仿宋_GB2312" w:hAnsi="仿宋_GB2312" w:eastAsia="仿宋_GB2312" w:cs="仿宋_GB2312"/>
          <w:i w:val="0"/>
          <w:caps w:val="0"/>
          <w:color w:val="4D4D4D"/>
          <w:spacing w:val="0"/>
          <w:sz w:val="32"/>
          <w:szCs w:val="32"/>
          <w:shd w:val="clear" w:color="auto" w:fill="FFFFFF"/>
        </w:rPr>
        <w:t>等次为“好”。秘书处党总支获评2021年度“教育部直属机关先进基层党组织”。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lang w:val="zh-TW"/>
        </w:rPr>
      </w:pPr>
      <w:r>
        <w:rPr>
          <w:rFonts w:hint="eastAsia" w:ascii="仿宋_GB2312" w:hAnsi="仿宋_GB2312" w:eastAsia="仿宋_GB2312" w:cs="仿宋_GB2312"/>
          <w:i w:val="0"/>
          <w:caps w:val="0"/>
          <w:color w:val="4D4D4D"/>
          <w:spacing w:val="0"/>
          <w:sz w:val="32"/>
          <w:szCs w:val="32"/>
          <w:shd w:val="clear" w:color="auto" w:fill="FFFFFF"/>
        </w:rPr>
        <w:t>二、当好政府助手，服务教育高质量发展。一是办好两个教育国际交流重要平台。1月成功举办首届“联合国国际教育日—中国活动”，向国际社会宣传中国在教育普及、扶贫领域的经验和成就，提升我国在多边组织的话语权和影响力。将于10月举办以“育新机，开新局，建设开放的高质量教育体系”为主题的第22届“中国国际教育年会及教育展”，继续打造亚洲最大、全球共享的“中国特色、国际视野、时代特征”的国际教育交流平台。二是认真完成各项政府委托任务。执行职业教育国际合作相关项目，推进“技能非洲计划”，对鲁班工坊建设联盟进行挂靠管理。三是应对疫情形势主动调整项目模式，积极开拓新项目</w:t>
      </w:r>
      <w:r>
        <w:rPr>
          <w:rFonts w:hint="eastAsia" w:ascii="仿宋_GB2312" w:hAnsi="仿宋_GB2312" w:eastAsia="仿宋_GB2312" w:cs="仿宋_GB2312"/>
          <w:i w:val="0"/>
          <w:caps w:val="0"/>
          <w:color w:val="4D4D4D"/>
          <w:spacing w:val="0"/>
          <w:sz w:val="32"/>
          <w:szCs w:val="32"/>
          <w:shd w:val="clear" w:color="auto" w:fill="FFFFFF"/>
          <w:lang w:val="zh-TW"/>
        </w:rPr>
        <w:t>，取得</w:t>
      </w:r>
      <w:r>
        <w:rPr>
          <w:rFonts w:hint="eastAsia" w:ascii="仿宋_GB2312" w:hAnsi="仿宋_GB2312" w:eastAsia="仿宋_GB2312" w:cs="仿宋_GB2312"/>
          <w:i w:val="0"/>
          <w:caps w:val="0"/>
          <w:color w:val="4D4D4D"/>
          <w:spacing w:val="0"/>
          <w:sz w:val="32"/>
          <w:szCs w:val="32"/>
          <w:shd w:val="clear" w:color="auto" w:fill="FFFFFF"/>
          <w:lang w:val="zh-TW" w:eastAsia="zh-CN"/>
        </w:rPr>
        <w:t>良好</w:t>
      </w:r>
      <w:bookmarkStart w:id="0" w:name="_GoBack"/>
      <w:bookmarkEnd w:id="0"/>
      <w:r>
        <w:rPr>
          <w:rFonts w:hint="eastAsia" w:ascii="仿宋_GB2312" w:hAnsi="仿宋_GB2312" w:eastAsia="仿宋_GB2312" w:cs="仿宋_GB2312"/>
          <w:i w:val="0"/>
          <w:caps w:val="0"/>
          <w:color w:val="4D4D4D"/>
          <w:spacing w:val="0"/>
          <w:sz w:val="32"/>
          <w:szCs w:val="32"/>
          <w:shd w:val="clear" w:color="auto" w:fill="FFFFFF"/>
          <w:lang w:val="zh-TW"/>
        </w:rPr>
        <w:t>反响。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三、提升专业化水平，引领行业发展。一是积极</w:t>
      </w:r>
      <w:r>
        <w:rPr>
          <w:rFonts w:hint="eastAsia" w:ascii="仿宋_GB2312" w:hAnsi="仿宋_GB2312" w:eastAsia="仿宋_GB2312" w:cs="仿宋_GB2312"/>
          <w:i w:val="0"/>
          <w:caps w:val="0"/>
          <w:color w:val="4D4D4D"/>
          <w:spacing w:val="0"/>
          <w:sz w:val="32"/>
          <w:szCs w:val="32"/>
          <w:shd w:val="clear" w:color="auto" w:fill="FFFFFF"/>
          <w:lang w:eastAsia="zh-CN"/>
        </w:rPr>
        <w:t>开展</w:t>
      </w:r>
      <w:r>
        <w:rPr>
          <w:rFonts w:hint="eastAsia" w:ascii="仿宋_GB2312" w:hAnsi="仿宋_GB2312" w:eastAsia="仿宋_GB2312" w:cs="仿宋_GB2312"/>
          <w:i w:val="0"/>
          <w:caps w:val="0"/>
          <w:color w:val="4D4D4D"/>
          <w:spacing w:val="0"/>
          <w:sz w:val="32"/>
          <w:szCs w:val="32"/>
          <w:shd w:val="clear" w:color="auto" w:fill="FFFFFF"/>
        </w:rPr>
        <w:t>跨境教育质量保障工作，着力推进来华留学生高等教育质量认证和中外合作办学质量认证项目。二是加强调查研究，服务院校国际化发展，持续做好年度《中国高等院校国际化发展状况调查报告》和《本科以上合作办学状况年度调查报告》等工作。三是引导行业自律和健康发展。行业影响力和国际知名度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四、积极承担社会责任，主动发挥全国性社会组织引领作用。一是主动担当作为，积极践行社会组织责任。采取有力措施保障项目2000余名中外师生安全，向40余个国家和地区的151个合作组织、院校发出慰问信,向66个国外合作组织寄送抗疫物资。二是着力将“我为群众办实事”落到实处。对标乡村振兴要求，持续免费为贵州、四川、陕西等省70多个区县近千名中小学英语教师提供精准培训口语能力提升课程，受益学生80万，入选教育部直属单位脱贫攻坚典型案例；以“强化会员服务”为目标，大力开展院校国际发展能力提升项目等活动，助力高校外事干部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五、不断完善内部治理体系，推进治理能力现代化。第七届理事会认真贯彻落实关于建立现代社会组织体制的要求，建成了以《章程》为核心、会员代表大会为最高权力机构、理事会为决策机构、监事会为监督机构，秘书处为执行机构的社会组织法人治理体系。初步行成了既体现服务“一带一路”和“双一流”高校建设等国家战略，同时也基本覆盖主要办学层次的分支机构格局，制定多项涉及会员管理、理事会建设、分支机构等制度文件，搭建协会发展的“四梁八柱”。获得2013年度民政部全国性社会组织评估5A等级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六、坚持依法依规治会，确保协会工作行稳致远。高度重视制度建设。2016年至今未受到过行政处罚，参加民政部年度检查皆为合格，未被列入活动异常名录或者严重违法失信名单；协会主要负责人、秘书长未因本组织的职务行为接受刑事处罚或者纪检监察机关的执纪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仿宋_GB2312" w:hAnsi="仿宋_GB2312" w:eastAsia="仿宋_GB2312" w:cs="仿宋_GB2312"/>
          <w:b/>
          <w:bCs/>
          <w:i w:val="0"/>
          <w:caps w:val="0"/>
          <w:color w:val="4D4D4D"/>
          <w:spacing w:val="0"/>
          <w:sz w:val="32"/>
          <w:szCs w:val="32"/>
          <w:shd w:val="clear" w:color="auto" w:fill="FFFFFF"/>
          <w:lang w:val="en-US" w:eastAsia="zh-CN"/>
        </w:rPr>
      </w:pPr>
      <w:r>
        <w:rPr>
          <w:rFonts w:hint="eastAsia" w:ascii="仿宋_GB2312" w:hAnsi="仿宋_GB2312" w:eastAsia="仿宋_GB2312" w:cs="仿宋_GB2312"/>
          <w:b/>
          <w:bCs/>
          <w:i w:val="0"/>
          <w:caps w:val="0"/>
          <w:color w:val="4D4D4D"/>
          <w:spacing w:val="0"/>
          <w:sz w:val="32"/>
          <w:szCs w:val="32"/>
          <w:shd w:val="clear" w:color="auto" w:fill="FFFFFF"/>
          <w:lang w:val="en-US" w:eastAsia="zh-CN"/>
        </w:rPr>
        <w:t>中国教育发展基金会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中国教育发展基金会作为教育领域全国性公募基金会，这些年来始终坚持</w:t>
      </w:r>
      <w:r>
        <w:rPr>
          <w:rFonts w:hint="eastAsia" w:ascii="仿宋_GB2312" w:hAnsi="仿宋_GB2312" w:eastAsia="仿宋_GB2312" w:cs="仿宋_GB2312"/>
          <w:i w:val="0"/>
          <w:caps w:val="0"/>
          <w:color w:val="4D4D4D"/>
          <w:spacing w:val="0"/>
          <w:sz w:val="32"/>
          <w:szCs w:val="32"/>
          <w:shd w:val="clear" w:color="auto" w:fill="FFFFFF"/>
          <w:lang w:eastAsia="zh-CN"/>
        </w:rPr>
        <w:t>姓</w:t>
      </w:r>
      <w:r>
        <w:rPr>
          <w:rFonts w:hint="eastAsia" w:ascii="仿宋_GB2312" w:hAnsi="仿宋_GB2312" w:eastAsia="仿宋_GB2312" w:cs="仿宋_GB2312"/>
          <w:i w:val="0"/>
          <w:caps w:val="0"/>
          <w:color w:val="4D4D4D"/>
          <w:spacing w:val="0"/>
          <w:sz w:val="32"/>
          <w:szCs w:val="32"/>
          <w:shd w:val="clear" w:color="auto" w:fill="FFFFFF"/>
        </w:rPr>
        <w:t>“党”姓“公”姓“教”，不忘立德树人初心，牢记为党育人、为国育才使命，以资助家庭经济困难学生、改善基本办学条件、提升教育教学水平为抓手，在支持中西部地区特别是深度贫困地区、民族地区教育发展，打赢脱贫攻坚战、助力乡村振兴战略、促进中西部教育从均衡发展向优质均衡提升方面做了大量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2016年以来，基金会累计募集款物106.33亿元，开展近400个教育公益项目。直接资助各级各类家庭经济困难学生232万人次，家庭经济特别困难教师17.5万人次，培训教师4.6万人次，惠及各级各类学校逾万所，范围覆盖全国除港澳台地区以外的31个省、自治区、直辖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lang w:val="en-US" w:eastAsia="zh-CN"/>
        </w:rPr>
      </w:pPr>
      <w:r>
        <w:rPr>
          <w:rFonts w:hint="eastAsia" w:ascii="仿宋_GB2312" w:hAnsi="仿宋_GB2312" w:eastAsia="仿宋_GB2312" w:cs="仿宋_GB2312"/>
          <w:i w:val="0"/>
          <w:caps w:val="0"/>
          <w:color w:val="4D4D4D"/>
          <w:spacing w:val="0"/>
          <w:sz w:val="32"/>
          <w:szCs w:val="32"/>
          <w:shd w:val="clear" w:color="auto" w:fill="FFFFFF"/>
        </w:rPr>
        <w:t>特别是在教育脱贫攻坚方面，投入款物69.4亿元，精确瞄准教育最薄弱领域和最贫困群体，持续推进援藏、援疆、援青工作，有效推动贫困地区教育面貌变化、奠定阻断贫困代际传递的坚实基础。在支持疫情防控方面，投入款物约2.4亿元，在支持受灾地区教育系统“停课不停学”、复学复课、开展抗疫斗争伟大实践宣传方面开展大量工作。在支持应急救灾方面，安排资金1.4亿元支持2020年暴雨洪涝灾害受灾学校的校舍维修改造及灾后恢复工作；在支持2021年河南水灾救灾工作中，目前已投入资金9500万元，对278名受灾师生进行了慰问、抚恤和生活补助，支持239所学校灾后重建和修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仿宋_GB2312" w:hAnsi="仿宋_GB2312" w:eastAsia="仿宋_GB2312" w:cs="仿宋_GB2312"/>
          <w:b/>
          <w:bCs/>
          <w:i w:val="0"/>
          <w:caps w:val="0"/>
          <w:color w:val="4D4D4D"/>
          <w:spacing w:val="0"/>
          <w:sz w:val="32"/>
          <w:szCs w:val="32"/>
          <w:shd w:val="clear" w:color="auto" w:fill="FFFFFF"/>
          <w:lang w:val="en-US" w:eastAsia="zh-CN"/>
        </w:rPr>
      </w:pPr>
      <w:r>
        <w:rPr>
          <w:rFonts w:hint="eastAsia" w:ascii="仿宋_GB2312" w:hAnsi="仿宋_GB2312" w:eastAsia="仿宋_GB2312" w:cs="仿宋_GB2312"/>
          <w:b/>
          <w:bCs/>
          <w:i w:val="0"/>
          <w:caps w:val="0"/>
          <w:color w:val="4D4D4D"/>
          <w:spacing w:val="0"/>
          <w:sz w:val="32"/>
          <w:szCs w:val="32"/>
          <w:shd w:val="clear" w:color="auto" w:fill="FFFFFF"/>
          <w:lang w:val="en-US" w:eastAsia="zh-CN"/>
        </w:rPr>
        <w:t>中国教师发展基金会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lang w:val="en-US" w:eastAsia="zh-CN"/>
        </w:rPr>
      </w:pPr>
      <w:r>
        <w:rPr>
          <w:rFonts w:hint="eastAsia" w:ascii="仿宋_GB2312" w:hAnsi="仿宋_GB2312" w:eastAsia="仿宋_GB2312" w:cs="仿宋_GB2312"/>
          <w:i w:val="0"/>
          <w:caps w:val="0"/>
          <w:color w:val="4D4D4D"/>
          <w:spacing w:val="0"/>
          <w:sz w:val="32"/>
          <w:szCs w:val="32"/>
          <w:shd w:val="clear" w:color="auto" w:fill="FFFFFF"/>
          <w:lang w:val="en-US" w:eastAsia="zh-CN"/>
        </w:rPr>
        <w:t>中国教师发展基金会严格按照《慈善法》《基金会管理条例》和《章程》办事，秉承“尊师重教，奖教助教，促进教师发展”宗旨，围绕“提升教师素质，改善教师待遇，关心教师健康，维护教师权益”开展公益活动，凝聚社会力量支持教师发展、助力教育脱贫攻坚和乡村振兴，发挥社会组织补位作用。2021年被评为4A级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lang w:eastAsia="zh-CN"/>
        </w:rPr>
      </w:pPr>
      <w:r>
        <w:rPr>
          <w:rFonts w:hint="eastAsia" w:ascii="仿宋_GB2312" w:hAnsi="仿宋_GB2312" w:eastAsia="仿宋_GB2312" w:cs="仿宋_GB2312"/>
          <w:i w:val="0"/>
          <w:caps w:val="0"/>
          <w:color w:val="4D4D4D"/>
          <w:spacing w:val="0"/>
          <w:sz w:val="32"/>
          <w:szCs w:val="32"/>
          <w:shd w:val="clear" w:color="auto" w:fill="FFFFFF"/>
          <w:lang w:val="en-US" w:eastAsia="zh-CN"/>
        </w:rPr>
        <w:t>2013年至2020年，教师基金会共募集社会捐赠款物4.50亿元，共计支出4.49亿元用于开展凝心聚力抓防控、脱贫攻坚促公平、尊师重教树风尚、奖教助教强队伍四方面公益活动。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lang w:eastAsia="zh-CN"/>
        </w:rPr>
      </w:pPr>
      <w:r>
        <w:rPr>
          <w:rFonts w:hint="eastAsia" w:ascii="仿宋_GB2312" w:hAnsi="仿宋_GB2312" w:eastAsia="仿宋_GB2312" w:cs="仿宋_GB2312"/>
          <w:i w:val="0"/>
          <w:caps w:val="0"/>
          <w:color w:val="4D4D4D"/>
          <w:spacing w:val="0"/>
          <w:sz w:val="32"/>
          <w:szCs w:val="32"/>
          <w:shd w:val="clear" w:color="auto" w:fill="FFFFFF"/>
        </w:rPr>
        <w:t>教师基金会始终</w:t>
      </w:r>
      <w:r>
        <w:rPr>
          <w:rFonts w:hint="eastAsia" w:ascii="仿宋_GB2312" w:hAnsi="仿宋_GB2312" w:eastAsia="仿宋_GB2312" w:cs="仿宋_GB2312"/>
          <w:i w:val="0"/>
          <w:caps w:val="0"/>
          <w:color w:val="4D4D4D"/>
          <w:spacing w:val="0"/>
          <w:sz w:val="32"/>
          <w:szCs w:val="32"/>
          <w:shd w:val="clear" w:color="auto" w:fill="FFFFFF"/>
          <w:lang w:val="en-US" w:eastAsia="zh-CN"/>
        </w:rPr>
        <w:t>高度</w:t>
      </w:r>
      <w:r>
        <w:rPr>
          <w:rFonts w:hint="eastAsia" w:ascii="仿宋_GB2312" w:hAnsi="仿宋_GB2312" w:eastAsia="仿宋_GB2312" w:cs="仿宋_GB2312"/>
          <w:i w:val="0"/>
          <w:caps w:val="0"/>
          <w:color w:val="4D4D4D"/>
          <w:spacing w:val="0"/>
          <w:sz w:val="32"/>
          <w:szCs w:val="32"/>
          <w:shd w:val="clear" w:color="auto" w:fill="FFFFFF"/>
        </w:rPr>
        <w:t>重视和加强党的</w:t>
      </w:r>
      <w:r>
        <w:rPr>
          <w:rFonts w:hint="eastAsia" w:ascii="仿宋_GB2312" w:hAnsi="仿宋_GB2312" w:eastAsia="仿宋_GB2312" w:cs="仿宋_GB2312"/>
          <w:i w:val="0"/>
          <w:caps w:val="0"/>
          <w:color w:val="4D4D4D"/>
          <w:spacing w:val="0"/>
          <w:sz w:val="32"/>
          <w:szCs w:val="32"/>
          <w:shd w:val="clear" w:color="auto" w:fill="FFFFFF"/>
          <w:lang w:val="en-US" w:eastAsia="zh-CN"/>
        </w:rPr>
        <w:t>全面</w:t>
      </w:r>
      <w:r>
        <w:rPr>
          <w:rFonts w:hint="eastAsia" w:ascii="仿宋_GB2312" w:hAnsi="仿宋_GB2312" w:eastAsia="仿宋_GB2312" w:cs="仿宋_GB2312"/>
          <w:i w:val="0"/>
          <w:caps w:val="0"/>
          <w:color w:val="4D4D4D"/>
          <w:spacing w:val="0"/>
          <w:sz w:val="32"/>
          <w:szCs w:val="32"/>
          <w:shd w:val="clear" w:color="auto" w:fill="FFFFFF"/>
        </w:rPr>
        <w:t>领导，</w:t>
      </w:r>
      <w:r>
        <w:rPr>
          <w:rFonts w:hint="eastAsia" w:ascii="仿宋_GB2312" w:hAnsi="仿宋_GB2312" w:eastAsia="仿宋_GB2312" w:cs="仿宋_GB2312"/>
          <w:i w:val="0"/>
          <w:caps w:val="0"/>
          <w:color w:val="4D4D4D"/>
          <w:spacing w:val="0"/>
          <w:sz w:val="32"/>
          <w:szCs w:val="32"/>
          <w:shd w:val="clear" w:color="auto" w:fill="FFFFFF"/>
          <w:lang w:val="en-US" w:eastAsia="zh-CN"/>
        </w:rPr>
        <w:t>坚持</w:t>
      </w:r>
      <w:r>
        <w:rPr>
          <w:rFonts w:hint="eastAsia" w:ascii="仿宋_GB2312" w:hAnsi="仿宋_GB2312" w:eastAsia="仿宋_GB2312" w:cs="仿宋_GB2312"/>
          <w:i w:val="0"/>
          <w:caps w:val="0"/>
          <w:color w:val="4D4D4D"/>
          <w:spacing w:val="0"/>
          <w:sz w:val="32"/>
          <w:szCs w:val="32"/>
          <w:shd w:val="clear" w:color="auto" w:fill="FFFFFF"/>
        </w:rPr>
        <w:t>姓“党”</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姓“公”</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姓“教”，把党的建设摆在首位，始终</w:t>
      </w:r>
      <w:r>
        <w:rPr>
          <w:rFonts w:hint="eastAsia" w:ascii="仿宋_GB2312" w:hAnsi="仿宋_GB2312" w:eastAsia="仿宋_GB2312" w:cs="仿宋_GB2312"/>
          <w:i w:val="0"/>
          <w:caps w:val="0"/>
          <w:color w:val="4D4D4D"/>
          <w:spacing w:val="0"/>
          <w:sz w:val="32"/>
          <w:szCs w:val="32"/>
          <w:shd w:val="clear" w:color="auto" w:fill="FFFFFF"/>
          <w:lang w:val="en-US" w:eastAsia="zh-CN"/>
        </w:rPr>
        <w:t>把政治灵魂融入业务工作之中，党支部及党员同志多次获得荣誉称号。同时</w:t>
      </w:r>
      <w:r>
        <w:rPr>
          <w:rFonts w:hint="eastAsia" w:ascii="仿宋_GB2312" w:hAnsi="仿宋_GB2312" w:eastAsia="仿宋_GB2312" w:cs="仿宋_GB2312"/>
          <w:i w:val="0"/>
          <w:caps w:val="0"/>
          <w:color w:val="4D4D4D"/>
          <w:spacing w:val="0"/>
          <w:sz w:val="32"/>
          <w:szCs w:val="32"/>
          <w:shd w:val="clear" w:color="auto" w:fill="FFFFFF"/>
          <w:lang w:eastAsia="zh-CN"/>
        </w:rPr>
        <w:t>注重内部治理、规范财务管理、推进信息公开、科学设置奖励资助项目，让资金发挥更大引领效果，把项目做成品牌。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教师基金会</w:t>
      </w:r>
      <w:r>
        <w:rPr>
          <w:rFonts w:hint="eastAsia" w:ascii="仿宋_GB2312" w:hAnsi="仿宋_GB2312" w:eastAsia="仿宋_GB2312" w:cs="仿宋_GB2312"/>
          <w:i w:val="0"/>
          <w:caps w:val="0"/>
          <w:color w:val="4D4D4D"/>
          <w:spacing w:val="0"/>
          <w:sz w:val="32"/>
          <w:szCs w:val="32"/>
          <w:shd w:val="clear" w:color="auto" w:fill="FFFFFF"/>
          <w:lang w:eastAsia="zh-CN"/>
        </w:rPr>
        <w:t>坚持公开透明</w:t>
      </w:r>
      <w:r>
        <w:rPr>
          <w:rFonts w:hint="eastAsia" w:ascii="仿宋_GB2312" w:hAnsi="仿宋_GB2312" w:eastAsia="仿宋_GB2312" w:cs="仿宋_GB2312"/>
          <w:i w:val="0"/>
          <w:caps w:val="0"/>
          <w:color w:val="4D4D4D"/>
          <w:spacing w:val="0"/>
          <w:sz w:val="32"/>
          <w:szCs w:val="32"/>
          <w:shd w:val="clear" w:color="auto" w:fill="FFFFFF"/>
        </w:rPr>
        <w:t>，广泛接受社会各界监督</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基金会中心网中基透明指数</w:t>
      </w:r>
      <w:r>
        <w:rPr>
          <w:rFonts w:hint="eastAsia" w:ascii="仿宋_GB2312" w:hAnsi="仿宋_GB2312" w:eastAsia="仿宋_GB2312" w:cs="仿宋_GB2312"/>
          <w:i w:val="0"/>
          <w:caps w:val="0"/>
          <w:color w:val="4D4D4D"/>
          <w:spacing w:val="0"/>
          <w:sz w:val="32"/>
          <w:szCs w:val="32"/>
          <w:shd w:val="clear" w:color="auto" w:fill="FFFFFF"/>
          <w:lang w:eastAsia="zh-CN"/>
        </w:rPr>
        <w:t>为</w:t>
      </w:r>
      <w:r>
        <w:rPr>
          <w:rFonts w:hint="eastAsia" w:ascii="仿宋_GB2312" w:hAnsi="仿宋_GB2312" w:eastAsia="仿宋_GB2312" w:cs="仿宋_GB2312"/>
          <w:i w:val="0"/>
          <w:caps w:val="0"/>
          <w:color w:val="4D4D4D"/>
          <w:spacing w:val="0"/>
          <w:sz w:val="32"/>
          <w:szCs w:val="32"/>
          <w:shd w:val="clear" w:color="auto" w:fill="FFFFFF"/>
        </w:rPr>
        <w:t>满分</w:t>
      </w:r>
      <w:r>
        <w:rPr>
          <w:rFonts w:hint="eastAsia" w:ascii="仿宋_GB2312" w:hAnsi="仿宋_GB2312" w:eastAsia="仿宋_GB2312" w:cs="仿宋_GB2312"/>
          <w:i w:val="0"/>
          <w:caps w:val="0"/>
          <w:color w:val="4D4D4D"/>
          <w:spacing w:val="0"/>
          <w:sz w:val="32"/>
          <w:szCs w:val="32"/>
          <w:shd w:val="clear" w:color="auto" w:fill="FFFFFF"/>
          <w:lang w:eastAsia="zh-CN"/>
        </w:rPr>
        <w:t>，多个</w:t>
      </w:r>
      <w:r>
        <w:rPr>
          <w:rFonts w:hint="eastAsia" w:ascii="仿宋_GB2312" w:hAnsi="仿宋_GB2312" w:eastAsia="仿宋_GB2312" w:cs="仿宋_GB2312"/>
          <w:i w:val="0"/>
          <w:caps w:val="0"/>
          <w:color w:val="4D4D4D"/>
          <w:spacing w:val="0"/>
          <w:sz w:val="32"/>
          <w:szCs w:val="32"/>
          <w:shd w:val="clear" w:color="auto" w:fill="FFFFFF"/>
        </w:rPr>
        <w:t>公益项目得到中央电视台</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中国教育电视台</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北京电视台</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新华社</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央视网</w:t>
      </w:r>
      <w:r>
        <w:rPr>
          <w:rFonts w:hint="eastAsia" w:ascii="仿宋_GB2312" w:hAnsi="仿宋_GB2312" w:eastAsia="仿宋_GB2312" w:cs="仿宋_GB2312"/>
          <w:i w:val="0"/>
          <w:caps w:val="0"/>
          <w:color w:val="4D4D4D"/>
          <w:spacing w:val="0"/>
          <w:sz w:val="32"/>
          <w:szCs w:val="32"/>
          <w:shd w:val="clear" w:color="auto" w:fill="FFFFFF"/>
          <w:lang w:eastAsia="zh-CN"/>
        </w:rPr>
        <w:t>、</w:t>
      </w:r>
      <w:r>
        <w:rPr>
          <w:rFonts w:hint="eastAsia" w:ascii="仿宋_GB2312" w:hAnsi="仿宋_GB2312" w:eastAsia="仿宋_GB2312" w:cs="仿宋_GB2312"/>
          <w:i w:val="0"/>
          <w:caps w:val="0"/>
          <w:color w:val="4D4D4D"/>
          <w:spacing w:val="0"/>
          <w:sz w:val="32"/>
          <w:szCs w:val="32"/>
          <w:shd w:val="clear" w:color="auto" w:fill="FFFFFF"/>
        </w:rPr>
        <w:t>学习强国</w:t>
      </w:r>
      <w:r>
        <w:rPr>
          <w:rFonts w:hint="eastAsia" w:ascii="仿宋_GB2312" w:hAnsi="仿宋_GB2312" w:eastAsia="仿宋_GB2312" w:cs="仿宋_GB2312"/>
          <w:i w:val="0"/>
          <w:caps w:val="0"/>
          <w:color w:val="4D4D4D"/>
          <w:spacing w:val="0"/>
          <w:sz w:val="32"/>
          <w:szCs w:val="32"/>
          <w:shd w:val="clear" w:color="auto" w:fill="FFFFFF"/>
          <w:lang w:eastAsia="zh-CN"/>
        </w:rPr>
        <w:t>等主流媒体报道</w:t>
      </w:r>
      <w:r>
        <w:rPr>
          <w:rFonts w:hint="eastAsia" w:ascii="仿宋_GB2312" w:hAnsi="仿宋_GB2312" w:eastAsia="仿宋_GB2312" w:cs="仿宋_GB2312"/>
          <w:i w:val="0"/>
          <w:caps w:val="0"/>
          <w:color w:val="4D4D4D"/>
          <w:spacing w:val="0"/>
          <w:sz w:val="32"/>
          <w:szCs w:val="32"/>
          <w:shd w:val="clear" w:color="auto" w:fill="FFFFFF"/>
        </w:rPr>
        <w:t>转载</w:t>
      </w:r>
      <w:r>
        <w:rPr>
          <w:rFonts w:hint="eastAsia" w:ascii="仿宋_GB2312" w:hAnsi="仿宋_GB2312" w:eastAsia="仿宋_GB2312" w:cs="仿宋_GB2312"/>
          <w:i w:val="0"/>
          <w:caps w:val="0"/>
          <w:color w:val="4D4D4D"/>
          <w:spacing w:val="0"/>
          <w:sz w:val="32"/>
          <w:szCs w:val="32"/>
          <w:shd w:val="clear" w:color="auto" w:fill="FFFFFF"/>
          <w:lang w:eastAsia="zh-CN"/>
        </w:rPr>
        <w:t>，并</w:t>
      </w:r>
      <w:r>
        <w:rPr>
          <w:rFonts w:hint="eastAsia" w:ascii="仿宋_GB2312" w:hAnsi="仿宋_GB2312" w:eastAsia="仿宋_GB2312" w:cs="仿宋_GB2312"/>
          <w:i w:val="0"/>
          <w:caps w:val="0"/>
          <w:color w:val="4D4D4D"/>
          <w:spacing w:val="0"/>
          <w:sz w:val="32"/>
          <w:szCs w:val="32"/>
          <w:shd w:val="clear" w:color="auto" w:fill="FFFFFF"/>
        </w:rPr>
        <w:t>连续</w:t>
      </w:r>
      <w:r>
        <w:rPr>
          <w:rFonts w:hint="eastAsia" w:ascii="仿宋_GB2312" w:hAnsi="仿宋_GB2312" w:eastAsia="仿宋_GB2312" w:cs="仿宋_GB2312"/>
          <w:i w:val="0"/>
          <w:caps w:val="0"/>
          <w:color w:val="4D4D4D"/>
          <w:spacing w:val="0"/>
          <w:sz w:val="32"/>
          <w:szCs w:val="32"/>
          <w:shd w:val="clear" w:color="auto" w:fill="FFFFFF"/>
          <w:lang w:eastAsia="zh-CN"/>
        </w:rPr>
        <w:t>三年</w:t>
      </w:r>
      <w:r>
        <w:rPr>
          <w:rFonts w:hint="eastAsia" w:ascii="仿宋_GB2312" w:hAnsi="仿宋_GB2312" w:eastAsia="仿宋_GB2312" w:cs="仿宋_GB2312"/>
          <w:i w:val="0"/>
          <w:caps w:val="0"/>
          <w:color w:val="4D4D4D"/>
          <w:spacing w:val="0"/>
          <w:sz w:val="32"/>
          <w:szCs w:val="32"/>
          <w:shd w:val="clear" w:color="auto" w:fill="FFFFFF"/>
        </w:rPr>
        <w:t>参加教育部有关教师节庆祝活动新闻发布会，</w:t>
      </w:r>
      <w:r>
        <w:rPr>
          <w:rFonts w:hint="eastAsia" w:ascii="仿宋_GB2312" w:hAnsi="仿宋_GB2312" w:eastAsia="仿宋_GB2312" w:cs="仿宋_GB2312"/>
          <w:i w:val="0"/>
          <w:caps w:val="0"/>
          <w:color w:val="4D4D4D"/>
          <w:spacing w:val="0"/>
          <w:sz w:val="32"/>
          <w:szCs w:val="32"/>
          <w:shd w:val="clear" w:color="auto" w:fill="FFFFFF"/>
          <w:lang w:eastAsia="zh-CN"/>
        </w:rPr>
        <w:t>发布为教师做实事的相关</w:t>
      </w:r>
      <w:r>
        <w:rPr>
          <w:rFonts w:hint="eastAsia" w:ascii="仿宋_GB2312" w:hAnsi="仿宋_GB2312" w:eastAsia="仿宋_GB2312" w:cs="仿宋_GB2312"/>
          <w:i w:val="0"/>
          <w:caps w:val="0"/>
          <w:color w:val="4D4D4D"/>
          <w:spacing w:val="0"/>
          <w:sz w:val="32"/>
          <w:szCs w:val="32"/>
          <w:shd w:val="clear" w:color="auto" w:fill="FFFFFF"/>
        </w:rPr>
        <w:t>公益活动。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仿宋_GB2312" w:hAnsi="仿宋_GB2312" w:eastAsia="仿宋_GB2312" w:cs="仿宋_GB2312"/>
          <w:b/>
          <w:bCs/>
          <w:i w:val="0"/>
          <w:caps w:val="0"/>
          <w:color w:val="4D4D4D"/>
          <w:spacing w:val="0"/>
          <w:sz w:val="32"/>
          <w:szCs w:val="32"/>
          <w:shd w:val="clear" w:color="auto" w:fill="FFFFFF"/>
          <w:lang w:val="en-US" w:eastAsia="zh-CN"/>
        </w:rPr>
      </w:pPr>
      <w:r>
        <w:rPr>
          <w:rFonts w:hint="eastAsia" w:ascii="仿宋_GB2312" w:hAnsi="仿宋_GB2312" w:eastAsia="仿宋_GB2312" w:cs="仿宋_GB2312"/>
          <w:b/>
          <w:bCs/>
          <w:i w:val="0"/>
          <w:caps w:val="0"/>
          <w:color w:val="4D4D4D"/>
          <w:spacing w:val="0"/>
          <w:sz w:val="32"/>
          <w:szCs w:val="32"/>
          <w:shd w:val="clear" w:color="auto" w:fill="FFFFFF"/>
          <w:lang w:val="en-US" w:eastAsia="zh-CN"/>
        </w:rPr>
        <w:t>中国下一代教育基金会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中国下一代教育基金会是2010年7月9日经国务院批准，在民政部登记注册的具有公开募捐资格的基金会。发起单位为中国关心下一代工作委员会，业务主管单位是教育部。通过社会倡导、募集资金、教育培训、救助资助、提供服务等方式，助力家庭教育、学前教育和校外教育发展，推动下一代教育公益事业发展，为构建家庭、学校、社会协同育人教育新格局，为建设学习型社会，为促进新阶段我国教育事业高质量发展做出应有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基金会自成立以来，在教育部和民政部的领导指导下，围绕家庭教育、学前教育、校外教育三个领域，注重发挥公益组织在社会治理创新中的重要作用，依托各地关心下一代工作委员会和教育系统关心下一代工作委员会，组织实施了一系列</w:t>
      </w:r>
      <w:r>
        <w:rPr>
          <w:rFonts w:hint="eastAsia" w:ascii="仿宋_GB2312" w:hAnsi="仿宋_GB2312" w:eastAsia="仿宋_GB2312" w:cs="仿宋_GB2312"/>
          <w:i w:val="0"/>
          <w:caps w:val="0"/>
          <w:color w:val="4D4D4D"/>
          <w:spacing w:val="0"/>
          <w:sz w:val="32"/>
          <w:szCs w:val="32"/>
          <w:shd w:val="clear" w:color="auto" w:fill="FFFFFF"/>
          <w:lang w:eastAsia="zh-CN"/>
        </w:rPr>
        <w:t>党和</w:t>
      </w:r>
      <w:r>
        <w:rPr>
          <w:rFonts w:hint="eastAsia" w:ascii="仿宋_GB2312" w:hAnsi="仿宋_GB2312" w:eastAsia="仿宋_GB2312" w:cs="仿宋_GB2312"/>
          <w:i w:val="0"/>
          <w:caps w:val="0"/>
          <w:color w:val="4D4D4D"/>
          <w:spacing w:val="0"/>
          <w:sz w:val="32"/>
          <w:szCs w:val="32"/>
          <w:shd w:val="clear" w:color="auto" w:fill="FFFFFF"/>
        </w:rPr>
        <w:t>政府重视、教育部门支持、少年儿童需要、社会广泛关注的教育公益项目和活动。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11年来，共募集款物10多亿元，打造了“家校协同 立德树人——家庭教育发展论坛”“关爱启蒙者——流动课堂”“少年硅谷”等一批有广泛社会影响力、青少年受益的公益项目，遍布全国31个省区市和新疆生产建设兵团，受益人数逾千万。在下一代家庭教育、学前教育、校外教育等方面做了大量富有开创性工作，为促进中国特色下一代教育公益事业的健康发展做出了努力和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center"/>
        <w:rPr>
          <w:rFonts w:hint="eastAsia" w:ascii="仿宋_GB2312" w:hAnsi="仿宋_GB2312" w:eastAsia="仿宋_GB2312" w:cs="仿宋_GB2312"/>
          <w:b/>
          <w:bCs/>
          <w:i w:val="0"/>
          <w:caps w:val="0"/>
          <w:color w:val="4D4D4D"/>
          <w:spacing w:val="0"/>
          <w:sz w:val="32"/>
          <w:szCs w:val="32"/>
          <w:shd w:val="clear" w:color="auto" w:fill="FFFFFF"/>
          <w:lang w:val="en-US" w:eastAsia="zh-CN"/>
        </w:rPr>
      </w:pPr>
      <w:r>
        <w:rPr>
          <w:rFonts w:hint="eastAsia" w:ascii="仿宋_GB2312" w:hAnsi="仿宋_GB2312" w:eastAsia="仿宋_GB2312" w:cs="仿宋_GB2312"/>
          <w:b/>
          <w:bCs/>
          <w:i w:val="0"/>
          <w:caps w:val="0"/>
          <w:color w:val="4D4D4D"/>
          <w:spacing w:val="0"/>
          <w:sz w:val="32"/>
          <w:szCs w:val="32"/>
          <w:shd w:val="clear" w:color="auto" w:fill="FFFFFF"/>
          <w:lang w:val="en-US" w:eastAsia="zh-CN"/>
        </w:rPr>
        <w:t>清华大学教育基金会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清华大学教育基金会以习近平新时代中国特色</w:t>
      </w:r>
      <w:r>
        <w:rPr>
          <w:rFonts w:hint="eastAsia" w:ascii="仿宋_GB2312" w:hAnsi="仿宋_GB2312" w:eastAsia="仿宋_GB2312" w:cs="仿宋_GB2312"/>
          <w:i w:val="0"/>
          <w:caps w:val="0"/>
          <w:color w:val="4D4D4D"/>
          <w:spacing w:val="0"/>
          <w:sz w:val="32"/>
          <w:szCs w:val="32"/>
          <w:shd w:val="clear" w:color="auto" w:fill="FFFFFF"/>
          <w:lang w:eastAsia="zh-CN"/>
        </w:rPr>
        <w:t>社会</w:t>
      </w:r>
      <w:r>
        <w:rPr>
          <w:rFonts w:hint="eastAsia" w:ascii="仿宋_GB2312" w:hAnsi="仿宋_GB2312" w:eastAsia="仿宋_GB2312" w:cs="仿宋_GB2312"/>
          <w:i w:val="0"/>
          <w:caps w:val="0"/>
          <w:color w:val="4D4D4D"/>
          <w:spacing w:val="0"/>
          <w:sz w:val="32"/>
          <w:szCs w:val="32"/>
          <w:shd w:val="clear" w:color="auto" w:fill="FFFFFF"/>
        </w:rPr>
        <w:t>主义思想为指导，紧密围绕学校发展战略，积极响应国家社会重大需求，持续深化改革创新。</w:t>
      </w:r>
      <w:r>
        <w:rPr>
          <w:rFonts w:hint="eastAsia" w:ascii="仿宋_GB2312" w:hAnsi="仿宋_GB2312" w:eastAsia="仿宋_GB2312" w:cs="仿宋_GB2312"/>
          <w:i w:val="0"/>
          <w:caps w:val="0"/>
          <w:color w:val="4D4D4D"/>
          <w:spacing w:val="0"/>
          <w:sz w:val="32"/>
          <w:szCs w:val="32"/>
          <w:shd w:val="clear" w:color="auto" w:fill="FFFFFF"/>
          <w:lang w:eastAsia="zh-CN"/>
        </w:rPr>
        <w:t>坚持党建引领</w:t>
      </w:r>
      <w:r>
        <w:rPr>
          <w:rFonts w:hint="eastAsia" w:ascii="仿宋_GB2312" w:hAnsi="仿宋_GB2312" w:eastAsia="仿宋_GB2312" w:cs="仿宋_GB2312"/>
          <w:i w:val="0"/>
          <w:caps w:val="0"/>
          <w:color w:val="4D4D4D"/>
          <w:spacing w:val="0"/>
          <w:sz w:val="32"/>
          <w:szCs w:val="32"/>
          <w:shd w:val="clear" w:color="auto" w:fill="FFFFFF"/>
        </w:rPr>
        <w:t>，不断提高站位，充分发挥战斗堡垒作用。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全力开展新冠肺炎疫情防控工作，广泛筹募抗疫物资，积极投身人道主义救助，共筹集物资近300万件，有力支援抗疫一线10个省市40多家机构。积极响应国家帮助全球抗疫号召，筹措防护物资近100万件，支持海外国家友好伙伴抗疫工作。同时，大力推动抗疫科研攻关和国家公共卫生健康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发挥教育资源优势，积极投身扶贫脱贫工作。立足资金募集和协调支持功能，在对口支援、乡村振兴、师生支教、医疗扶贫、助学金等方面精准发力。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引领社会慈善认知，增强教育慈善公信力。搭建多元交流平台，汇聚业内同仁，提升行业影响力。多角度呈现捐赠初心和项目成果，积极传播捐赠文化，营造良好公益生态。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rPr>
      </w:pPr>
      <w:r>
        <w:rPr>
          <w:rFonts w:hint="eastAsia" w:ascii="仿宋_GB2312" w:hAnsi="仿宋_GB2312" w:eastAsia="仿宋_GB2312" w:cs="仿宋_GB2312"/>
          <w:i w:val="0"/>
          <w:caps w:val="0"/>
          <w:color w:val="4D4D4D"/>
          <w:spacing w:val="0"/>
          <w:sz w:val="32"/>
          <w:szCs w:val="32"/>
          <w:shd w:val="clear" w:color="auto" w:fill="FFFFFF"/>
        </w:rPr>
        <w:t>强化能力建设，构建专业化人才队伍。创新捐赠模式，提升筹募能力。加强全周期监管，保障捐赠资金有效使用。进行大类资产配置，全面提升资金运作效率。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right="0" w:firstLine="640" w:firstLineChars="200"/>
        <w:jc w:val="both"/>
        <w:rPr>
          <w:rFonts w:hint="eastAsia" w:ascii="仿宋_GB2312" w:hAnsi="仿宋_GB2312" w:eastAsia="仿宋_GB2312" w:cs="仿宋_GB2312"/>
          <w:i w:val="0"/>
          <w:caps w:val="0"/>
          <w:color w:val="4D4D4D"/>
          <w:spacing w:val="0"/>
          <w:sz w:val="32"/>
          <w:szCs w:val="32"/>
          <w:shd w:val="clear" w:color="auto" w:fill="FFFFFF"/>
          <w:lang w:val="en-US" w:eastAsia="zh-CN"/>
        </w:rPr>
      </w:pPr>
      <w:r>
        <w:rPr>
          <w:rFonts w:hint="eastAsia" w:ascii="仿宋_GB2312" w:hAnsi="仿宋_GB2312" w:eastAsia="仿宋_GB2312" w:cs="仿宋_GB2312"/>
          <w:i w:val="0"/>
          <w:caps w:val="0"/>
          <w:color w:val="4D4D4D"/>
          <w:spacing w:val="0"/>
          <w:sz w:val="32"/>
          <w:szCs w:val="32"/>
          <w:shd w:val="clear" w:color="auto" w:fill="FFFFFF"/>
        </w:rPr>
        <w:t>基金会立足中国大地，不断探索、改革与创新，已成为汇聚社会资源重要渠道，为中国高校教育基金会可持续发展、为我国高等教育事业与公益慈善事业改革发展发挥了积极作用。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5" w:lineRule="atLeast"/>
        <w:ind w:left="0" w:right="0" w:firstLine="420"/>
        <w:jc w:val="both"/>
        <w:rPr>
          <w:rFonts w:hint="eastAsia" w:ascii="仿宋_GB2312" w:hAnsi="仿宋_GB2312" w:eastAsia="仿宋_GB2312" w:cs="仿宋_GB2312"/>
          <w:i w:val="0"/>
          <w:caps w:val="0"/>
          <w:color w:val="4D4D4D"/>
          <w:spacing w:val="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C5B45"/>
    <w:rsid w:val="03F7108A"/>
    <w:rsid w:val="099C5B45"/>
    <w:rsid w:val="258004FE"/>
    <w:rsid w:val="4D7900CD"/>
    <w:rsid w:val="5C797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2021-09-24T10:20:00Z</dcterms:created>
  <dc:creator>edu</dc:creator>
  <cp:lastModifiedBy>admin</cp:lastModifiedBy>
  <dcterms:modified xsi:type="dcterms:W3CDTF">2021-09-30T10:51:06Z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