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9A" w:rsidRDefault="007D579A" w:rsidP="007D579A">
      <w:pPr>
        <w:adjustRightInd w:val="0"/>
        <w:snapToGrid w:val="0"/>
        <w:spacing w:afterLines="50" w:after="156" w:line="360" w:lineRule="exact"/>
        <w:jc w:val="center"/>
        <w:rPr>
          <w:rFonts w:ascii="黑体" w:eastAsia="黑体"/>
          <w:sz w:val="28"/>
        </w:rPr>
      </w:pPr>
      <w:bookmarkStart w:id="0" w:name="_GoBack"/>
      <w:r>
        <w:rPr>
          <w:rFonts w:ascii="黑体" w:eastAsia="黑体" w:hint="eastAsia"/>
          <w:sz w:val="28"/>
        </w:rPr>
        <w:t>表1 内蒙古自治区8个县义务教育学校办学基本标准达标情况表</w:t>
      </w:r>
      <w:bookmarkEnd w:id="0"/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120"/>
        <w:gridCol w:w="1254"/>
        <w:gridCol w:w="925"/>
        <w:gridCol w:w="1646"/>
        <w:gridCol w:w="1036"/>
        <w:gridCol w:w="1035"/>
        <w:gridCol w:w="1036"/>
        <w:gridCol w:w="1035"/>
        <w:gridCol w:w="1050"/>
        <w:gridCol w:w="1021"/>
        <w:gridCol w:w="1036"/>
        <w:gridCol w:w="1035"/>
        <w:gridCol w:w="801"/>
      </w:tblGrid>
      <w:tr w:rsidR="007D579A" w:rsidTr="0090778F">
        <w:trPr>
          <w:trHeight w:val="1031"/>
          <w:tblHeader/>
          <w:jc w:val="center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D579A" w:rsidRDefault="007D579A" w:rsidP="0090778F">
            <w:pPr>
              <w:spacing w:beforeLines="50" w:before="156"/>
              <w:jc w:val="righ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指标</w:t>
            </w:r>
          </w:p>
          <w:p w:rsidR="007D579A" w:rsidRDefault="007D579A" w:rsidP="0090778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7D579A" w:rsidRDefault="007D579A" w:rsidP="0090778F">
            <w:pPr>
              <w:ind w:firstLineChars="49" w:firstLine="89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教学及辅助用房面积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体育运动场馆面积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教学仪器设备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计算机生机比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生均图书册数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合格学历教师占比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教师培训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综合</w:t>
            </w:r>
          </w:p>
          <w:p w:rsidR="007D579A" w:rsidRDefault="007D579A" w:rsidP="0090778F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18"/>
                <w:szCs w:val="18"/>
              </w:rPr>
              <w:t>评估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呼和浩特市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清水河县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呼伦贝尔市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扎兰屯市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鄂尔多斯市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杭锦旗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赤峰市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红山区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D579A" w:rsidTr="0090778F">
        <w:trPr>
          <w:cantSplit/>
          <w:trHeight w:hRule="exact" w:val="482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赤峰市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巴林左旗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赤峰市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翁牛特旗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通辽市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开鲁县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ind w:firstLineChars="50" w:firstLine="9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通辽市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科尔沁左翼后旗</w:t>
            </w: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7D579A" w:rsidTr="0090778F">
        <w:trPr>
          <w:cantSplit/>
          <w:trHeight w:hRule="exact" w:val="510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学校总数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7D579A" w:rsidTr="0090778F">
        <w:trPr>
          <w:cantSplit/>
          <w:trHeight w:hRule="exact" w:val="708"/>
          <w:jc w:val="center"/>
        </w:trPr>
        <w:tc>
          <w:tcPr>
            <w:tcW w:w="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达标学校数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579A" w:rsidRDefault="007D579A" w:rsidP="00907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:rsidR="007D579A" w:rsidRDefault="007D579A" w:rsidP="007D579A">
      <w:pPr>
        <w:adjustRightInd w:val="0"/>
        <w:snapToGrid w:val="0"/>
        <w:spacing w:afterLines="50" w:after="156" w:line="400" w:lineRule="exact"/>
        <w:rPr>
          <w:rFonts w:ascii="黑体" w:eastAsia="黑体" w:hAnsi="黑体"/>
          <w:color w:val="000000"/>
          <w:sz w:val="28"/>
          <w:szCs w:val="30"/>
        </w:rPr>
        <w:sectPr w:rsidR="007D579A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174852" w:rsidRDefault="00174852"/>
    <w:sectPr w:rsidR="00174852" w:rsidSect="007D57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9A"/>
    <w:rsid w:val="00174852"/>
    <w:rsid w:val="007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7689-754B-44DB-A293-84390FC8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9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>China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2018-11-12T08:22:00Z</dcterms:created>
  <dcterms:modified xsi:type="dcterms:W3CDTF">2018-11-12T08:23:00Z</dcterms:modified>
</cp:coreProperties>
</file>