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073E" w:rsidRPr="00272ED6" w:rsidRDefault="0025073E" w:rsidP="00272ED6">
      <w:pPr>
        <w:spacing w:line="560" w:lineRule="exact"/>
        <w:rPr>
          <w:rFonts w:ascii="黑体" w:eastAsia="黑体" w:hAnsi="仿宋" w:cs="仿宋"/>
          <w:sz w:val="32"/>
          <w:szCs w:val="32"/>
        </w:rPr>
      </w:pPr>
      <w:r w:rsidRPr="00272ED6">
        <w:rPr>
          <w:rFonts w:ascii="黑体" w:eastAsia="黑体" w:hAnsi="仿宋" w:cs="仿宋" w:hint="eastAsia"/>
          <w:sz w:val="32"/>
          <w:szCs w:val="32"/>
        </w:rPr>
        <w:t>附件</w:t>
      </w:r>
    </w:p>
    <w:p w:rsidR="0025073E" w:rsidRDefault="0025073E" w:rsidP="00B1034A">
      <w:pPr>
        <w:spacing w:line="600" w:lineRule="exact"/>
        <w:jc w:val="center"/>
        <w:rPr>
          <w:rFonts w:ascii="方正大标宋简体" w:eastAsia="方正大标宋简体" w:hAnsi="方正大标宋简体" w:cs="方正大标宋简体"/>
          <w:sz w:val="36"/>
          <w:szCs w:val="36"/>
        </w:rPr>
      </w:pPr>
    </w:p>
    <w:p w:rsidR="00272ED6" w:rsidRDefault="0025073E" w:rsidP="00B1034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甘肃省切实减轻中小学生课外负担开展</w:t>
      </w:r>
    </w:p>
    <w:p w:rsidR="0025073E" w:rsidRDefault="0025073E" w:rsidP="00B1034A">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校外培训机构专项治理行动方案</w:t>
      </w:r>
    </w:p>
    <w:p w:rsidR="0025073E" w:rsidRDefault="0025073E" w:rsidP="00B1034A">
      <w:pPr>
        <w:spacing w:line="600" w:lineRule="exact"/>
        <w:jc w:val="center"/>
        <w:rPr>
          <w:rFonts w:ascii="仿宋" w:eastAsia="仿宋" w:hAnsi="仿宋" w:cs="仿宋"/>
          <w:sz w:val="32"/>
          <w:szCs w:val="32"/>
        </w:rPr>
      </w:pPr>
    </w:p>
    <w:p w:rsidR="0025073E" w:rsidRPr="00272ED6" w:rsidRDefault="0025073E" w:rsidP="00B1034A">
      <w:pPr>
        <w:spacing w:line="58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为贯彻落实《教育部办公厅等四部门关于切实减轻中小学生课外负担开展校外培训机构专项治理行动的通知》（</w:t>
      </w:r>
      <w:proofErr w:type="gramStart"/>
      <w:r w:rsidRPr="00272ED6">
        <w:rPr>
          <w:rFonts w:ascii="仿宋_GB2312" w:eastAsia="仿宋_GB2312" w:hAnsi="仿宋" w:cs="仿宋" w:hint="eastAsia"/>
          <w:sz w:val="32"/>
          <w:szCs w:val="32"/>
        </w:rPr>
        <w:t>教基厅〔</w:t>
      </w:r>
      <w:r w:rsidR="00272ED6">
        <w:rPr>
          <w:rFonts w:ascii="仿宋_GB2312" w:eastAsia="仿宋_GB2312" w:hAnsi="仿宋" w:cs="仿宋" w:hint="eastAsia"/>
          <w:sz w:val="32"/>
          <w:szCs w:val="32"/>
        </w:rPr>
        <w:t>2018</w:t>
      </w:r>
      <w:r w:rsidRPr="00272ED6">
        <w:rPr>
          <w:rFonts w:ascii="仿宋_GB2312" w:eastAsia="仿宋_GB2312" w:hAnsi="仿宋" w:cs="仿宋" w:hint="eastAsia"/>
          <w:sz w:val="32"/>
          <w:szCs w:val="32"/>
        </w:rPr>
        <w:t>〕</w:t>
      </w:r>
      <w:proofErr w:type="gramEnd"/>
      <w:r w:rsidRPr="00272ED6">
        <w:rPr>
          <w:rFonts w:ascii="仿宋_GB2312" w:eastAsia="仿宋_GB2312" w:hAnsi="仿宋" w:cs="仿宋" w:hint="eastAsia"/>
          <w:sz w:val="32"/>
          <w:szCs w:val="32"/>
        </w:rPr>
        <w:t>3号，见省教育厅网站）和《教育部办公厅关于加快推进校外培训机构专项治理工作的通知》（教</w:t>
      </w:r>
      <w:proofErr w:type="gramStart"/>
      <w:r w:rsidRPr="00272ED6">
        <w:rPr>
          <w:rFonts w:ascii="仿宋_GB2312" w:eastAsia="仿宋_GB2312" w:hAnsi="仿宋" w:cs="仿宋" w:hint="eastAsia"/>
          <w:sz w:val="32"/>
          <w:szCs w:val="32"/>
        </w:rPr>
        <w:t>基厅函</w:t>
      </w:r>
      <w:proofErr w:type="gramEnd"/>
      <w:r w:rsidRPr="00272ED6">
        <w:rPr>
          <w:rFonts w:ascii="仿宋_GB2312" w:eastAsia="仿宋_GB2312" w:hAnsi="仿宋" w:cs="仿宋" w:hint="eastAsia"/>
          <w:sz w:val="32"/>
          <w:szCs w:val="32"/>
        </w:rPr>
        <w:t>〔</w:t>
      </w:r>
      <w:r w:rsidR="00272ED6">
        <w:rPr>
          <w:rFonts w:ascii="仿宋_GB2312" w:eastAsia="仿宋_GB2312" w:hAnsi="仿宋" w:cs="仿宋" w:hint="eastAsia"/>
          <w:sz w:val="32"/>
          <w:szCs w:val="32"/>
        </w:rPr>
        <w:t>2018</w:t>
      </w:r>
      <w:r w:rsidRPr="00272ED6">
        <w:rPr>
          <w:rFonts w:ascii="仿宋_GB2312" w:eastAsia="仿宋_GB2312" w:hAnsi="仿宋" w:cs="仿宋" w:hint="eastAsia"/>
          <w:sz w:val="32"/>
          <w:szCs w:val="32"/>
        </w:rPr>
        <w:t>〕13号，见省教育厅网站）文件精神，规范各级各类校外培训机构办学行为，遏制当前存在的突出问题，保障中小学生健康成长。根据《教育法》《义务教育法》《民办教育促进法》等法律规定，结合甘肃省实际，省教育厅、省民政厅、省人力资源</w:t>
      </w:r>
      <w:r w:rsidR="002A4183">
        <w:rPr>
          <w:rFonts w:ascii="仿宋_GB2312" w:eastAsia="仿宋_GB2312" w:hAnsi="仿宋" w:cs="仿宋" w:hint="eastAsia"/>
          <w:sz w:val="32"/>
          <w:szCs w:val="32"/>
        </w:rPr>
        <w:t>和</w:t>
      </w:r>
      <w:r w:rsidRPr="00272ED6">
        <w:rPr>
          <w:rFonts w:ascii="仿宋_GB2312" w:eastAsia="仿宋_GB2312" w:hAnsi="仿宋" w:cs="仿宋" w:hint="eastAsia"/>
          <w:sz w:val="32"/>
          <w:szCs w:val="32"/>
        </w:rPr>
        <w:t>社会保障厅、省工商行政管理局等</w:t>
      </w:r>
      <w:proofErr w:type="gramStart"/>
      <w:r w:rsidRPr="00272ED6">
        <w:rPr>
          <w:rFonts w:ascii="仿宋_GB2312" w:eastAsia="仿宋_GB2312" w:hAnsi="仿宋" w:cs="仿宋" w:hint="eastAsia"/>
          <w:sz w:val="32"/>
          <w:szCs w:val="32"/>
        </w:rPr>
        <w:t>四部门</w:t>
      </w:r>
      <w:proofErr w:type="gramEnd"/>
      <w:r w:rsidRPr="00272ED6">
        <w:rPr>
          <w:rFonts w:ascii="仿宋_GB2312" w:eastAsia="仿宋_GB2312" w:hAnsi="仿宋" w:cs="仿宋" w:hint="eastAsia"/>
          <w:sz w:val="32"/>
          <w:szCs w:val="32"/>
        </w:rPr>
        <w:t>联合制定本方案。</w:t>
      </w:r>
    </w:p>
    <w:p w:rsidR="0025073E" w:rsidRPr="00272ED6" w:rsidRDefault="00272ED6" w:rsidP="00B1034A">
      <w:pPr>
        <w:spacing w:line="580" w:lineRule="exact"/>
        <w:ind w:firstLineChars="200" w:firstLine="640"/>
        <w:rPr>
          <w:rFonts w:ascii="黑体" w:eastAsia="黑体" w:hAnsi="黑体" w:cs="仿宋"/>
          <w:sz w:val="32"/>
          <w:szCs w:val="32"/>
        </w:rPr>
      </w:pPr>
      <w:r w:rsidRPr="00272ED6">
        <w:rPr>
          <w:rFonts w:ascii="黑体" w:eastAsia="黑体" w:hAnsi="黑体" w:cs="仿宋" w:hint="eastAsia"/>
          <w:sz w:val="32"/>
          <w:szCs w:val="32"/>
        </w:rPr>
        <w:t>一、</w:t>
      </w:r>
      <w:r w:rsidR="0025073E" w:rsidRPr="00272ED6">
        <w:rPr>
          <w:rFonts w:ascii="黑体" w:eastAsia="黑体" w:hAnsi="黑体" w:cs="仿宋" w:hint="eastAsia"/>
          <w:sz w:val="32"/>
          <w:szCs w:val="32"/>
        </w:rPr>
        <w:t>指导思想</w:t>
      </w:r>
    </w:p>
    <w:p w:rsidR="0025073E" w:rsidRPr="00272ED6" w:rsidRDefault="0025073E" w:rsidP="00B1034A">
      <w:pPr>
        <w:spacing w:line="58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以习近平新时代中国特色社会主义思想为指导，深入贯彻落实党的十九大精神，全面贯彻党的教育方针，落实立德树人根本任务，发展素质教育，通过开展排查摸底、自查自纠、全面整改、督导检查，依法维护学生权益，坚决治理违背教育规律和青少年成长规律的行为，加快解决人民群众反映强烈的中小学生过重课外负担问题，确保中小学生健康成长全面发展。</w:t>
      </w:r>
    </w:p>
    <w:p w:rsidR="0025073E" w:rsidRPr="00272ED6" w:rsidRDefault="00272ED6" w:rsidP="00B1034A">
      <w:pPr>
        <w:spacing w:line="580" w:lineRule="exact"/>
        <w:ind w:firstLineChars="200" w:firstLine="640"/>
        <w:rPr>
          <w:rFonts w:ascii="黑体" w:eastAsia="黑体" w:hAnsi="黑体" w:cs="仿宋"/>
          <w:sz w:val="32"/>
          <w:szCs w:val="32"/>
        </w:rPr>
      </w:pPr>
      <w:r w:rsidRPr="00272ED6">
        <w:rPr>
          <w:rFonts w:ascii="黑体" w:eastAsia="黑体" w:hAnsi="黑体" w:cs="仿宋" w:hint="eastAsia"/>
          <w:sz w:val="32"/>
          <w:szCs w:val="32"/>
        </w:rPr>
        <w:lastRenderedPageBreak/>
        <w:t>二、</w:t>
      </w:r>
      <w:r w:rsidR="0025073E" w:rsidRPr="00272ED6">
        <w:rPr>
          <w:rFonts w:ascii="黑体" w:eastAsia="黑体" w:hAnsi="黑体" w:cs="仿宋" w:hint="eastAsia"/>
          <w:sz w:val="32"/>
          <w:szCs w:val="32"/>
        </w:rPr>
        <w:t>治理任务和整改要求</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（一）对存在重大安全隐患的校外培训机构要立即停办整改。</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二）对未取得办学许可证、也未取得营业执照（事业单位法人证书、民办非企业单位登记证书），但具备办理证照条件的校外培训机构，要指导其依法依规办理相关证照；对不符合办理证照条件的，要依法依规责令其停止办学并妥善处置。</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三）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四）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（五）严禁校外培训机构组织中小学生等级考试及竞赛，坚决查处将校外培训机构培训结果与中小学校招生入学挂钩的行为，并依法追究有关学校、培训机构和相关人员责任。</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（六）坚持依法从严治教，坚决查处一些中小学校不遵守教学计划、“非零起点教学”等行为，严厉追究校长和有关教师的责任；坚决查处中小学教师课上不讲课后到校外培训机构讲，并</w:t>
      </w:r>
      <w:r w:rsidRPr="00272ED6">
        <w:rPr>
          <w:rFonts w:ascii="仿宋_GB2312" w:eastAsia="仿宋_GB2312" w:hAnsi="仿宋" w:cs="仿宋" w:hint="eastAsia"/>
          <w:sz w:val="32"/>
          <w:szCs w:val="32"/>
        </w:rPr>
        <w:lastRenderedPageBreak/>
        <w:t>诱导或逼迫学生参加校外培训机构培训等行为，一经查实，依法依规严肃处理，直至取消教师资格。</w:t>
      </w:r>
    </w:p>
    <w:p w:rsidR="0025073E" w:rsidRPr="00B1034A" w:rsidRDefault="0025073E" w:rsidP="00272ED6">
      <w:pPr>
        <w:spacing w:line="560" w:lineRule="exact"/>
        <w:ind w:firstLineChars="200" w:firstLine="640"/>
        <w:rPr>
          <w:rFonts w:ascii="黑体" w:eastAsia="黑体" w:hAnsi="黑体" w:cs="仿宋"/>
          <w:sz w:val="32"/>
          <w:szCs w:val="32"/>
        </w:rPr>
      </w:pPr>
      <w:r w:rsidRPr="00B1034A">
        <w:rPr>
          <w:rFonts w:ascii="黑体" w:eastAsia="黑体" w:hAnsi="黑体" w:cs="仿宋" w:hint="eastAsia"/>
          <w:sz w:val="32"/>
          <w:szCs w:val="32"/>
        </w:rPr>
        <w:t>三、职责分工</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一）省教育厅会同相关部门成立甘肃省切实减轻中小学生课外负担开展校外培训机构专项治理行动工作领导小组（见附件1），指导全省校外培训机构专项治理工作。各地要在本地党委、政府的领导下，建立由教育行政部门牵头，民政、人社、工商（市场监管）等部门共同负责的工作机制，全面做好组织实施，密切协作，摸清情况，集中整治。</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（二）教育部门负责对经各级教育行政部门审批设立的校外培训机构</w:t>
      </w:r>
      <w:r w:rsidR="002A4183">
        <w:rPr>
          <w:rFonts w:ascii="仿宋_GB2312" w:eastAsia="仿宋_GB2312" w:hAnsi="仿宋" w:cs="仿宋" w:hint="eastAsia"/>
          <w:sz w:val="32"/>
          <w:szCs w:val="32"/>
        </w:rPr>
        <w:t>的</w:t>
      </w:r>
      <w:r w:rsidRPr="00272ED6">
        <w:rPr>
          <w:rFonts w:ascii="仿宋_GB2312" w:eastAsia="仿宋_GB2312" w:hAnsi="仿宋" w:cs="仿宋" w:hint="eastAsia"/>
          <w:sz w:val="32"/>
          <w:szCs w:val="32"/>
        </w:rPr>
        <w:t>不规范办学行为</w:t>
      </w:r>
      <w:r w:rsidR="002A4183">
        <w:rPr>
          <w:rFonts w:ascii="仿宋_GB2312" w:eastAsia="仿宋_GB2312" w:hAnsi="仿宋" w:cs="仿宋" w:hint="eastAsia"/>
          <w:sz w:val="32"/>
          <w:szCs w:val="32"/>
        </w:rPr>
        <w:t>，以</w:t>
      </w:r>
      <w:r w:rsidRPr="00272ED6">
        <w:rPr>
          <w:rFonts w:ascii="仿宋_GB2312" w:eastAsia="仿宋_GB2312" w:hAnsi="仿宋" w:cs="仿宋" w:hint="eastAsia"/>
          <w:sz w:val="32"/>
          <w:szCs w:val="32"/>
        </w:rPr>
        <w:t>及中小学校增加学生课业负担的不良行为的摸底和治理行动。</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（三）民政部门负责对民办非企业法人单位超业务范围开展教育培训和其他登记不规范行为进行排查摸底和治理整顿。</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（四）人力资源</w:t>
      </w:r>
      <w:r w:rsidR="002A4183">
        <w:rPr>
          <w:rFonts w:ascii="仿宋_GB2312" w:eastAsia="仿宋_GB2312" w:hAnsi="仿宋" w:cs="仿宋" w:hint="eastAsia"/>
          <w:sz w:val="32"/>
          <w:szCs w:val="32"/>
        </w:rPr>
        <w:t>和</w:t>
      </w:r>
      <w:r w:rsidRPr="00272ED6">
        <w:rPr>
          <w:rFonts w:ascii="仿宋_GB2312" w:eastAsia="仿宋_GB2312" w:hAnsi="仿宋" w:cs="仿宋" w:hint="eastAsia"/>
          <w:sz w:val="32"/>
          <w:szCs w:val="32"/>
        </w:rPr>
        <w:t>社会保障部</w:t>
      </w:r>
      <w:r w:rsidRPr="002A4183">
        <w:rPr>
          <w:rFonts w:ascii="仿宋_GB2312" w:eastAsia="仿宋_GB2312" w:hAnsi="仿宋" w:cs="仿宋" w:hint="eastAsia"/>
          <w:color w:val="000000"/>
          <w:sz w:val="32"/>
          <w:szCs w:val="32"/>
        </w:rPr>
        <w:t>门负责对经各级人力资源</w:t>
      </w:r>
      <w:r w:rsidR="002A4183" w:rsidRPr="002A4183">
        <w:rPr>
          <w:rFonts w:ascii="仿宋_GB2312" w:eastAsia="仿宋_GB2312" w:hAnsi="仿宋" w:cs="仿宋" w:hint="eastAsia"/>
          <w:color w:val="000000"/>
          <w:sz w:val="32"/>
          <w:szCs w:val="32"/>
        </w:rPr>
        <w:t>和</w:t>
      </w:r>
      <w:r w:rsidRPr="002A4183">
        <w:rPr>
          <w:rFonts w:ascii="仿宋_GB2312" w:eastAsia="仿宋_GB2312" w:hAnsi="仿宋" w:cs="仿宋" w:hint="eastAsia"/>
          <w:color w:val="000000"/>
          <w:sz w:val="32"/>
          <w:szCs w:val="32"/>
        </w:rPr>
        <w:t>社会保障部门审批的职业技能类培训机构进行排查摸</w:t>
      </w:r>
      <w:r w:rsidRPr="00272ED6">
        <w:rPr>
          <w:rFonts w:ascii="仿宋_GB2312" w:eastAsia="仿宋_GB2312" w:hAnsi="仿宋" w:cs="仿宋" w:hint="eastAsia"/>
          <w:sz w:val="32"/>
          <w:szCs w:val="32"/>
        </w:rPr>
        <w:t>底和治理整顿，重点对未按批准的业务范围办学和擅自开展面向中小学生培训的机构进行治理整顿。</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（五）工商行政管理部门负责对领取了营业执照，但未取得办学许可证，擅自开展教育培训的机构进行排查摸底和治理整顿，对非法经营行为进行打击和治理。</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（六）各市州要指导县级教育、民政、人社、工商等部门在</w:t>
      </w:r>
      <w:r w:rsidRPr="00272ED6">
        <w:rPr>
          <w:rFonts w:ascii="仿宋_GB2312" w:eastAsia="仿宋_GB2312" w:hAnsi="仿宋" w:cs="仿宋" w:hint="eastAsia"/>
          <w:sz w:val="32"/>
          <w:szCs w:val="32"/>
        </w:rPr>
        <w:lastRenderedPageBreak/>
        <w:t>当地党委、政府领导下，联合公安、消防、城管以及乡镇（街道）和社区等相关部门，根据职责分工密切协作，摸清情况，集中整治。</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七）县级教育行政部门负责对中小学校和教师增加学生课外负担的不良行为进行治理，牵头建立校外培训机构《白名单》和《黑名单》，公布办学条件不达规定要求、超范围办学、有安全隐患、无资质和有不良行为的培训机构名单。同时督促指导中小学校规范办学行为，强化教师管理。各级教育行政部门要争取同级教育纪检监察部门参与专项治理。</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（八）各地中小学校要进一步自查自纠，规范办学行为，强化教师管理，严禁教师参与或组织校外培训，学校负责对本校学生校外培训情况摸底调查，为综合治理提供依据。</w:t>
      </w:r>
    </w:p>
    <w:p w:rsidR="0025073E" w:rsidRPr="00B1034A" w:rsidRDefault="0025073E" w:rsidP="00272ED6">
      <w:pPr>
        <w:spacing w:line="560" w:lineRule="exact"/>
        <w:ind w:firstLineChars="200" w:firstLine="640"/>
        <w:rPr>
          <w:rFonts w:ascii="黑体" w:eastAsia="黑体" w:hAnsi="黑体" w:cs="仿宋"/>
          <w:sz w:val="32"/>
          <w:szCs w:val="32"/>
        </w:rPr>
      </w:pPr>
      <w:r w:rsidRPr="00B1034A">
        <w:rPr>
          <w:rFonts w:ascii="黑体" w:eastAsia="黑体" w:hAnsi="黑体" w:cs="仿宋" w:hint="eastAsia"/>
          <w:sz w:val="32"/>
          <w:szCs w:val="32"/>
        </w:rPr>
        <w:t>四、治理步骤</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专项治理分四个阶段进行。</w:t>
      </w:r>
    </w:p>
    <w:p w:rsidR="0025073E" w:rsidRPr="009A35A0" w:rsidRDefault="0025073E" w:rsidP="00B1034A">
      <w:pPr>
        <w:spacing w:line="560" w:lineRule="exact"/>
        <w:ind w:firstLineChars="200" w:firstLine="640"/>
        <w:rPr>
          <w:rFonts w:ascii="仿宋_GB2312" w:eastAsia="仿宋_GB2312" w:hAnsi="仿宋" w:cs="仿宋"/>
          <w:bCs/>
          <w:sz w:val="32"/>
          <w:szCs w:val="32"/>
        </w:rPr>
      </w:pPr>
      <w:r w:rsidRPr="009A35A0">
        <w:rPr>
          <w:rFonts w:ascii="仿宋_GB2312" w:eastAsia="仿宋_GB2312" w:hAnsi="仿宋" w:cs="仿宋" w:hint="eastAsia"/>
          <w:bCs/>
          <w:sz w:val="32"/>
          <w:szCs w:val="32"/>
        </w:rPr>
        <w:t>（一）排查摸底（2018年5月底前完成）</w:t>
      </w:r>
    </w:p>
    <w:p w:rsidR="0025073E" w:rsidRPr="009A35A0" w:rsidRDefault="0025073E" w:rsidP="00272ED6">
      <w:pPr>
        <w:spacing w:line="56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各市（州）、县（市、区）根据全省统一部署开展排查摸底，建立专项治理工作机制，成立相应机构并制定专项治理工作方案，公布举报电话和信箱。各市州要指导县级教育、民政、人社、工商等部门根据职责分工，分别组织对校外培训机构情况进行摸底，各部门摸底情况由县级教育行政部门统一汇总至市州教育行政部门，市州教育行政部门汇总后于5月31日前上报省教育厅，同时各市州其他相关部门应将摸底情况按部门分别逐级上报省</w:t>
      </w:r>
      <w:r w:rsidRPr="009A35A0">
        <w:rPr>
          <w:rFonts w:ascii="仿宋_GB2312" w:eastAsia="仿宋_GB2312" w:hAnsi="仿宋" w:cs="仿宋" w:hint="eastAsia"/>
          <w:sz w:val="32"/>
          <w:szCs w:val="32"/>
        </w:rPr>
        <w:lastRenderedPageBreak/>
        <w:t>级相关部门。</w:t>
      </w:r>
    </w:p>
    <w:p w:rsidR="0025073E" w:rsidRPr="009A35A0" w:rsidRDefault="0025073E" w:rsidP="00B1034A">
      <w:pPr>
        <w:spacing w:line="560" w:lineRule="exact"/>
        <w:ind w:firstLineChars="200" w:firstLine="640"/>
        <w:rPr>
          <w:rFonts w:ascii="仿宋_GB2312" w:eastAsia="仿宋_GB2312" w:hAnsi="仿宋" w:cs="仿宋"/>
          <w:bCs/>
          <w:sz w:val="32"/>
          <w:szCs w:val="32"/>
        </w:rPr>
      </w:pPr>
      <w:r w:rsidRPr="009A35A0">
        <w:rPr>
          <w:rFonts w:ascii="仿宋_GB2312" w:eastAsia="仿宋_GB2312" w:hAnsi="仿宋" w:cs="仿宋" w:hint="eastAsia"/>
          <w:bCs/>
          <w:sz w:val="32"/>
          <w:szCs w:val="32"/>
        </w:rPr>
        <w:t>（二）自查自纠（2018年6月底前完成）</w:t>
      </w:r>
    </w:p>
    <w:p w:rsidR="0025073E" w:rsidRPr="009A35A0" w:rsidRDefault="0025073E" w:rsidP="00272ED6">
      <w:pPr>
        <w:spacing w:line="56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各市（州）、县（市、区）教育、民政、人社、工商等部门要根据职责分工，分别开展自查自纠，完善和规范审批、登记标准和程序，对现有校外培训机构进行重新核查验收登记。各级中小学校要在当地教育部门领导下对规范学校办学行为、教师管理开展自查自纠。各市州教育局要于6月中旬将本地各部门自查自纠情况汇总后报送省教育厅，同时各市州其他相关部门应将自查自纠情况按部门分别逐级上报省级相关部门。</w:t>
      </w:r>
    </w:p>
    <w:p w:rsidR="0025073E" w:rsidRPr="009A35A0" w:rsidRDefault="0025073E" w:rsidP="00B1034A">
      <w:pPr>
        <w:spacing w:line="560" w:lineRule="exact"/>
        <w:ind w:firstLineChars="200" w:firstLine="640"/>
        <w:rPr>
          <w:rFonts w:ascii="仿宋_GB2312" w:eastAsia="仿宋_GB2312" w:hAnsi="仿宋" w:cs="仿宋"/>
          <w:bCs/>
          <w:sz w:val="32"/>
          <w:szCs w:val="32"/>
        </w:rPr>
      </w:pPr>
      <w:r w:rsidRPr="009A35A0">
        <w:rPr>
          <w:rFonts w:ascii="仿宋_GB2312" w:eastAsia="仿宋_GB2312" w:hAnsi="仿宋" w:cs="仿宋" w:hint="eastAsia"/>
          <w:bCs/>
          <w:sz w:val="32"/>
          <w:szCs w:val="32"/>
        </w:rPr>
        <w:t>（三）集中整改阶段（2018年12月底前完成）</w:t>
      </w:r>
    </w:p>
    <w:p w:rsidR="0025073E" w:rsidRPr="009A35A0" w:rsidRDefault="0025073E" w:rsidP="00272ED6">
      <w:pPr>
        <w:spacing w:line="56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各市州要指导县级教育、民政、人社、工商等部门按照职责分工，根据自查自纠情况，对辖区内校外培训机构进行集中整顿治理，建立工作台账，同时建立校外培训机构《白名单》和《黑名单》，并予以公布。各市州教育局要于12月31日前将本地各部门集中整改情况和《白名单》《黑名单》报送省教育厅，同时各市州其他相关部门应将集中整改情况按部门分别逐级上报省级相关部门。</w:t>
      </w:r>
    </w:p>
    <w:p w:rsidR="0025073E" w:rsidRPr="009A35A0" w:rsidRDefault="0025073E" w:rsidP="00B1034A">
      <w:pPr>
        <w:spacing w:line="560" w:lineRule="exact"/>
        <w:ind w:firstLineChars="200" w:firstLine="640"/>
        <w:rPr>
          <w:rFonts w:ascii="仿宋_GB2312" w:eastAsia="仿宋_GB2312" w:hAnsi="仿宋" w:cs="仿宋"/>
          <w:bCs/>
          <w:sz w:val="32"/>
          <w:szCs w:val="32"/>
        </w:rPr>
      </w:pPr>
      <w:r w:rsidRPr="009A35A0">
        <w:rPr>
          <w:rFonts w:ascii="仿宋_GB2312" w:eastAsia="仿宋_GB2312" w:hAnsi="仿宋" w:cs="仿宋" w:hint="eastAsia"/>
          <w:bCs/>
          <w:sz w:val="32"/>
          <w:szCs w:val="32"/>
        </w:rPr>
        <w:t>（四）专项督导检查阶段（2019年6月底前完成）</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各市（州）教育行政部门牵头会同民政、人社、工商等部门，对辖区内各县（市、区）专项治理工作情况进行督导检查，并于2019年6月30日前将督导检查情况报送省教育厅。省教育厅会同民政、人社、工商等部门，对各市（州）、县（市、区）专项</w:t>
      </w:r>
      <w:r w:rsidRPr="00272ED6">
        <w:rPr>
          <w:rFonts w:ascii="仿宋_GB2312" w:eastAsia="仿宋_GB2312" w:hAnsi="仿宋" w:cs="仿宋" w:hint="eastAsia"/>
          <w:sz w:val="32"/>
          <w:szCs w:val="32"/>
        </w:rPr>
        <w:lastRenderedPageBreak/>
        <w:t>治理工作情况进行重点抽查。</w:t>
      </w:r>
    </w:p>
    <w:p w:rsidR="0025073E" w:rsidRPr="009A35A0" w:rsidRDefault="0025073E" w:rsidP="00272ED6">
      <w:pPr>
        <w:spacing w:line="560" w:lineRule="exact"/>
        <w:ind w:firstLineChars="200" w:firstLine="640"/>
        <w:rPr>
          <w:rFonts w:ascii="黑体" w:eastAsia="黑体" w:hAnsi="黑体" w:cs="仿宋"/>
          <w:sz w:val="32"/>
          <w:szCs w:val="32"/>
        </w:rPr>
      </w:pPr>
      <w:r w:rsidRPr="009A35A0">
        <w:rPr>
          <w:rFonts w:ascii="黑体" w:eastAsia="黑体" w:hAnsi="黑体" w:cs="仿宋" w:hint="eastAsia"/>
          <w:sz w:val="32"/>
          <w:szCs w:val="32"/>
        </w:rPr>
        <w:t>五、组织实施及工作要求</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一）各地要高度重视，在当地党委、政府的统一领导下，由教育行政部门牵头，会同本地民政、人社、工商（市场监管）、公安、消防、城管以及乡镇（街道）和社区等相关部门联合建立工作机构，要认真制订专项治理工作方案，加强统筹协调，明确治理步骤，细化工作分工，压实部门责任，确保各项任务如期完成。</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（二）各市州教育、民政、人社、工商</w:t>
      </w:r>
      <w:r w:rsidR="002A4183">
        <w:rPr>
          <w:rFonts w:ascii="仿宋_GB2312" w:eastAsia="仿宋_GB2312" w:hAnsi="仿宋" w:cs="仿宋" w:hint="eastAsia"/>
          <w:sz w:val="32"/>
          <w:szCs w:val="32"/>
        </w:rPr>
        <w:t>等部门</w:t>
      </w:r>
      <w:r w:rsidRPr="00272ED6">
        <w:rPr>
          <w:rFonts w:ascii="仿宋_GB2312" w:eastAsia="仿宋_GB2312" w:hAnsi="仿宋" w:cs="仿宋" w:hint="eastAsia"/>
          <w:sz w:val="32"/>
          <w:szCs w:val="32"/>
        </w:rPr>
        <w:t>要结合本地实际，根据职责分工，进一步梳理完善审批、备案、登记等标准，对各级各类校外培训机构进行重新核查登记和规范化验收。</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三）各地要对各级各类校外培训机构坚持“谁审批、谁监管、谁治理”和“属地化管理”相结合的原则，明晰职责，互相协调，开展排查摸底和专项治理工作，依法依规对排查出的问题进行治理整顿。同时探索形成规范培训机构管理长效机制，</w:t>
      </w:r>
      <w:r w:rsidR="00B00086" w:rsidRPr="00272ED6">
        <w:rPr>
          <w:rFonts w:ascii="仿宋_GB2312" w:eastAsia="仿宋_GB2312" w:hAnsi="仿宋" w:cs="仿宋" w:hint="eastAsia"/>
          <w:sz w:val="32"/>
          <w:szCs w:val="32"/>
        </w:rPr>
        <w:t>规范校外培训机构的办学行为</w:t>
      </w:r>
      <w:r w:rsidR="00B00086">
        <w:rPr>
          <w:rFonts w:ascii="仿宋_GB2312" w:eastAsia="仿宋_GB2312" w:hAnsi="仿宋" w:cs="仿宋" w:hint="eastAsia"/>
          <w:sz w:val="32"/>
          <w:szCs w:val="32"/>
        </w:rPr>
        <w:t>，巩固专项治理成果</w:t>
      </w:r>
      <w:r w:rsidRPr="00272ED6">
        <w:rPr>
          <w:rFonts w:ascii="仿宋_GB2312" w:eastAsia="仿宋_GB2312" w:hAnsi="仿宋" w:cs="仿宋" w:hint="eastAsia"/>
          <w:sz w:val="32"/>
          <w:szCs w:val="32"/>
        </w:rPr>
        <w:t>。</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（四）各地要畅通群众反映情况的渠道，</w:t>
      </w:r>
      <w:proofErr w:type="gramStart"/>
      <w:r w:rsidRPr="00272ED6">
        <w:rPr>
          <w:rFonts w:ascii="仿宋_GB2312" w:eastAsia="仿宋_GB2312" w:hAnsi="仿宋" w:cs="仿宋" w:hint="eastAsia"/>
          <w:sz w:val="32"/>
          <w:szCs w:val="32"/>
        </w:rPr>
        <w:t>健全部门</w:t>
      </w:r>
      <w:proofErr w:type="gramEnd"/>
      <w:r w:rsidRPr="00272ED6">
        <w:rPr>
          <w:rFonts w:ascii="仿宋_GB2312" w:eastAsia="仿宋_GB2312" w:hAnsi="仿宋" w:cs="仿宋" w:hint="eastAsia"/>
          <w:sz w:val="32"/>
          <w:szCs w:val="32"/>
        </w:rPr>
        <w:t>工作联动、形势</w:t>
      </w:r>
      <w:proofErr w:type="gramStart"/>
      <w:r w:rsidRPr="00272ED6">
        <w:rPr>
          <w:rFonts w:ascii="仿宋_GB2312" w:eastAsia="仿宋_GB2312" w:hAnsi="仿宋" w:cs="仿宋" w:hint="eastAsia"/>
          <w:sz w:val="32"/>
          <w:szCs w:val="32"/>
        </w:rPr>
        <w:t>研</w:t>
      </w:r>
      <w:proofErr w:type="gramEnd"/>
      <w:r w:rsidRPr="00272ED6">
        <w:rPr>
          <w:rFonts w:ascii="仿宋_GB2312" w:eastAsia="仿宋_GB2312" w:hAnsi="仿宋" w:cs="仿宋" w:hint="eastAsia"/>
          <w:sz w:val="32"/>
          <w:szCs w:val="32"/>
        </w:rPr>
        <w:t>判和应急处置机制，妥善处置突发事件，维护社会稳定。各级教育行政部门要公布专项治理行动举报电话和信箱，并报上级教育行政部门备案。全省“切实减轻中小学生课外负担开展校外培训机构专项治理行动”的举报电话：0931-8827947，邮箱：</w:t>
      </w:r>
      <w:hyperlink r:id="rId9" w:history="1">
        <w:r w:rsidRPr="00272ED6">
          <w:rPr>
            <w:rFonts w:ascii="仿宋_GB2312" w:eastAsia="仿宋_GB2312" w:hAnsi="仿宋" w:cs="仿宋" w:hint="eastAsia"/>
            <w:sz w:val="32"/>
            <w:szCs w:val="32"/>
          </w:rPr>
          <w:t>gs_mbjy@163.com</w:t>
        </w:r>
      </w:hyperlink>
      <w:r w:rsidRPr="00272ED6">
        <w:rPr>
          <w:rFonts w:ascii="仿宋_GB2312" w:eastAsia="仿宋_GB2312" w:hAnsi="仿宋" w:cs="仿宋" w:hint="eastAsia"/>
          <w:sz w:val="32"/>
          <w:szCs w:val="32"/>
        </w:rPr>
        <w:t>。</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lastRenderedPageBreak/>
        <w:t>（五）各地要加强舆论宣传，中小学校要引导家长树立正确教育观念，理性看待参加校外培训的作用，不盲目攀比，切实减轻子女校外培训负担。</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（六）各地要认真学习</w:t>
      </w:r>
      <w:proofErr w:type="gramStart"/>
      <w:r w:rsidRPr="00272ED6">
        <w:rPr>
          <w:rFonts w:ascii="仿宋_GB2312" w:eastAsia="仿宋_GB2312" w:hAnsi="仿宋" w:cs="仿宋" w:hint="eastAsia"/>
          <w:sz w:val="32"/>
          <w:szCs w:val="32"/>
        </w:rPr>
        <w:t>领会四</w:t>
      </w:r>
      <w:proofErr w:type="gramEnd"/>
      <w:r w:rsidRPr="00272ED6">
        <w:rPr>
          <w:rFonts w:ascii="仿宋_GB2312" w:eastAsia="仿宋_GB2312" w:hAnsi="仿宋" w:cs="仿宋" w:hint="eastAsia"/>
          <w:sz w:val="32"/>
          <w:szCs w:val="32"/>
        </w:rPr>
        <w:t>部门关于开展专项治理工作的通知精神，要准确把握政策界限，结合本地实际，认真完善审核标准，突出治理重点，不搞“一刀切”。对培养学生兴趣、发展学生特长、发展素质教育</w:t>
      </w:r>
      <w:proofErr w:type="gramStart"/>
      <w:r w:rsidRPr="00272ED6">
        <w:rPr>
          <w:rFonts w:ascii="仿宋_GB2312" w:eastAsia="仿宋_GB2312" w:hAnsi="仿宋" w:cs="仿宋" w:hint="eastAsia"/>
          <w:sz w:val="32"/>
          <w:szCs w:val="32"/>
        </w:rPr>
        <w:t>且培训</w:t>
      </w:r>
      <w:proofErr w:type="gramEnd"/>
      <w:r w:rsidRPr="00272ED6">
        <w:rPr>
          <w:rFonts w:ascii="仿宋_GB2312" w:eastAsia="仿宋_GB2312" w:hAnsi="仿宋" w:cs="仿宋" w:hint="eastAsia"/>
          <w:sz w:val="32"/>
          <w:szCs w:val="32"/>
        </w:rPr>
        <w:t>行为规范、手续完备的校外培训机构，要鼓励支持其发展，不能因为开展专项治理影响正常的校外培训机构审批、登记、培训等工作。同时要充分宣传专项治理的重要意义，认真做好政策解释工作，确保专项治理工作积极稳妥进行。</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 xml:space="preserve">（七）各市州教育行政部门要会同各相关部门将专项治理方案、举报渠道、排查摸底和自查自纠报告、相关统计表格等（见附件3、4、5）于2018年6月15日前报送省教育厅，并在每季度末将本市州治理整顿进展情况报教育厅。 </w:t>
      </w:r>
    </w:p>
    <w:p w:rsidR="009A35A0" w:rsidRDefault="009A35A0" w:rsidP="00272ED6">
      <w:pPr>
        <w:spacing w:line="560" w:lineRule="exact"/>
        <w:ind w:firstLineChars="200" w:firstLine="640"/>
        <w:rPr>
          <w:rFonts w:ascii="仿宋_GB2312" w:eastAsia="仿宋_GB2312" w:hAnsi="仿宋" w:cs="仿宋"/>
          <w:sz w:val="32"/>
          <w:szCs w:val="32"/>
        </w:rPr>
      </w:pPr>
    </w:p>
    <w:p w:rsidR="009A35A0" w:rsidRDefault="0025073E" w:rsidP="009A35A0">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附件：1、甘肃省切实减轻中小学生课外负担开展校外培训</w:t>
      </w:r>
    </w:p>
    <w:p w:rsidR="0025073E" w:rsidRPr="00272ED6" w:rsidRDefault="0025073E" w:rsidP="009A35A0">
      <w:pPr>
        <w:spacing w:line="560" w:lineRule="exact"/>
        <w:ind w:firstLineChars="650" w:firstLine="2080"/>
        <w:rPr>
          <w:rFonts w:ascii="仿宋_GB2312" w:eastAsia="仿宋_GB2312" w:hAnsi="仿宋" w:cs="仿宋"/>
          <w:sz w:val="32"/>
          <w:szCs w:val="32"/>
        </w:rPr>
      </w:pPr>
      <w:r w:rsidRPr="00272ED6">
        <w:rPr>
          <w:rFonts w:ascii="仿宋_GB2312" w:eastAsia="仿宋_GB2312" w:hAnsi="仿宋" w:cs="仿宋" w:hint="eastAsia"/>
          <w:sz w:val="32"/>
          <w:szCs w:val="32"/>
        </w:rPr>
        <w:t>机构专项治理行动工作领导小组</w:t>
      </w:r>
    </w:p>
    <w:p w:rsidR="0025073E" w:rsidRPr="00272ED6" w:rsidRDefault="0025073E" w:rsidP="009A35A0">
      <w:pPr>
        <w:spacing w:line="560" w:lineRule="exact"/>
        <w:ind w:firstLineChars="500" w:firstLine="1600"/>
        <w:rPr>
          <w:rFonts w:ascii="仿宋_GB2312" w:eastAsia="仿宋_GB2312" w:hAnsi="仿宋" w:cs="仿宋"/>
          <w:sz w:val="32"/>
          <w:szCs w:val="32"/>
        </w:rPr>
      </w:pPr>
      <w:r w:rsidRPr="00272ED6">
        <w:rPr>
          <w:rFonts w:ascii="仿宋_GB2312" w:eastAsia="仿宋_GB2312" w:hAnsi="仿宋" w:cs="仿宋" w:hint="eastAsia"/>
          <w:sz w:val="32"/>
          <w:szCs w:val="32"/>
        </w:rPr>
        <w:t>2、任务分工及时间安排表</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 xml:space="preserve">      3、全省校外培训机构信息汇总表</w:t>
      </w:r>
    </w:p>
    <w:p w:rsidR="0025073E" w:rsidRPr="00272ED6" w:rsidRDefault="0025073E" w:rsidP="009A35A0">
      <w:pPr>
        <w:spacing w:line="560" w:lineRule="exact"/>
        <w:ind w:firstLineChars="500" w:firstLine="1600"/>
        <w:rPr>
          <w:rFonts w:ascii="仿宋_GB2312" w:eastAsia="仿宋_GB2312" w:hAnsi="仿宋" w:cs="仿宋"/>
          <w:sz w:val="32"/>
          <w:szCs w:val="32"/>
        </w:rPr>
      </w:pPr>
      <w:r w:rsidRPr="00272ED6">
        <w:rPr>
          <w:rFonts w:ascii="仿宋_GB2312" w:eastAsia="仿宋_GB2312" w:hAnsi="仿宋" w:cs="仿宋" w:hint="eastAsia"/>
          <w:sz w:val="32"/>
          <w:szCs w:val="32"/>
        </w:rPr>
        <w:t>4、全省校外培训机构基本情况统计表</w:t>
      </w:r>
    </w:p>
    <w:p w:rsidR="0025073E" w:rsidRPr="00272ED6" w:rsidRDefault="0025073E" w:rsidP="00272ED6">
      <w:pPr>
        <w:spacing w:line="560" w:lineRule="exact"/>
        <w:ind w:firstLineChars="200" w:firstLine="640"/>
        <w:rPr>
          <w:rFonts w:ascii="仿宋_GB2312" w:eastAsia="仿宋_GB2312" w:hAnsi="仿宋" w:cs="仿宋"/>
          <w:sz w:val="32"/>
          <w:szCs w:val="32"/>
        </w:rPr>
      </w:pPr>
      <w:r w:rsidRPr="00272ED6">
        <w:rPr>
          <w:rFonts w:ascii="仿宋_GB2312" w:eastAsia="仿宋_GB2312" w:hAnsi="仿宋" w:cs="仿宋" w:hint="eastAsia"/>
          <w:sz w:val="32"/>
          <w:szCs w:val="32"/>
        </w:rPr>
        <w:t xml:space="preserve">      5、全省校外培训机构自查自</w:t>
      </w:r>
      <w:proofErr w:type="gramStart"/>
      <w:r w:rsidRPr="00272ED6">
        <w:rPr>
          <w:rFonts w:ascii="仿宋_GB2312" w:eastAsia="仿宋_GB2312" w:hAnsi="仿宋" w:cs="仿宋" w:hint="eastAsia"/>
          <w:sz w:val="32"/>
          <w:szCs w:val="32"/>
        </w:rPr>
        <w:t>纠进展</w:t>
      </w:r>
      <w:proofErr w:type="gramEnd"/>
      <w:r w:rsidRPr="00272ED6">
        <w:rPr>
          <w:rFonts w:ascii="仿宋_GB2312" w:eastAsia="仿宋_GB2312" w:hAnsi="仿宋" w:cs="仿宋" w:hint="eastAsia"/>
          <w:sz w:val="32"/>
          <w:szCs w:val="32"/>
        </w:rPr>
        <w:t>情况统计表</w:t>
      </w:r>
    </w:p>
    <w:p w:rsidR="009A35A0" w:rsidRDefault="0025073E" w:rsidP="009A35A0">
      <w:pPr>
        <w:spacing w:line="560" w:lineRule="exact"/>
        <w:ind w:firstLineChars="500" w:firstLine="1600"/>
        <w:rPr>
          <w:rFonts w:ascii="仿宋_GB2312" w:eastAsia="仿宋_GB2312" w:hAnsi="仿宋" w:cs="仿宋"/>
          <w:sz w:val="32"/>
          <w:szCs w:val="32"/>
        </w:rPr>
      </w:pPr>
      <w:r w:rsidRPr="00272ED6">
        <w:rPr>
          <w:rFonts w:ascii="仿宋_GB2312" w:eastAsia="仿宋_GB2312" w:hAnsi="仿宋" w:cs="仿宋" w:hint="eastAsia"/>
          <w:sz w:val="32"/>
          <w:szCs w:val="32"/>
        </w:rPr>
        <w:lastRenderedPageBreak/>
        <w:t>6、省教育厅切实减轻中小学生课外负担开展校外</w:t>
      </w:r>
      <w:proofErr w:type="gramStart"/>
      <w:r w:rsidRPr="00272ED6">
        <w:rPr>
          <w:rFonts w:ascii="仿宋_GB2312" w:eastAsia="仿宋_GB2312" w:hAnsi="仿宋" w:cs="仿宋" w:hint="eastAsia"/>
          <w:sz w:val="32"/>
          <w:szCs w:val="32"/>
        </w:rPr>
        <w:t>培</w:t>
      </w:r>
      <w:proofErr w:type="gramEnd"/>
    </w:p>
    <w:p w:rsidR="009A35A0" w:rsidRDefault="0025073E" w:rsidP="009A35A0">
      <w:pPr>
        <w:spacing w:line="560" w:lineRule="exact"/>
        <w:ind w:firstLineChars="650" w:firstLine="2080"/>
        <w:rPr>
          <w:rFonts w:ascii="仿宋_GB2312" w:eastAsia="仿宋_GB2312" w:hAnsi="仿宋" w:cs="仿宋"/>
          <w:sz w:val="32"/>
          <w:szCs w:val="32"/>
        </w:rPr>
      </w:pPr>
      <w:proofErr w:type="gramStart"/>
      <w:r w:rsidRPr="00272ED6">
        <w:rPr>
          <w:rFonts w:ascii="仿宋_GB2312" w:eastAsia="仿宋_GB2312" w:hAnsi="仿宋" w:cs="仿宋" w:hint="eastAsia"/>
          <w:sz w:val="32"/>
          <w:szCs w:val="32"/>
        </w:rPr>
        <w:t>训</w:t>
      </w:r>
      <w:proofErr w:type="gramEnd"/>
      <w:r w:rsidRPr="00272ED6">
        <w:rPr>
          <w:rFonts w:ascii="仿宋_GB2312" w:eastAsia="仿宋_GB2312" w:hAnsi="仿宋" w:cs="仿宋" w:hint="eastAsia"/>
          <w:sz w:val="32"/>
          <w:szCs w:val="32"/>
        </w:rPr>
        <w:t>机构专项治理行动分工方案（限发省教育厅内</w:t>
      </w:r>
    </w:p>
    <w:p w:rsidR="0025073E" w:rsidRPr="00272ED6" w:rsidRDefault="0025073E" w:rsidP="009A35A0">
      <w:pPr>
        <w:spacing w:line="560" w:lineRule="exact"/>
        <w:ind w:firstLineChars="650" w:firstLine="2080"/>
        <w:rPr>
          <w:rFonts w:ascii="仿宋_GB2312" w:eastAsia="仿宋_GB2312" w:hAnsi="仿宋" w:cs="仿宋"/>
          <w:sz w:val="32"/>
          <w:szCs w:val="32"/>
        </w:rPr>
      </w:pPr>
      <w:r w:rsidRPr="00272ED6">
        <w:rPr>
          <w:rFonts w:ascii="仿宋_GB2312" w:eastAsia="仿宋_GB2312" w:hAnsi="仿宋" w:cs="仿宋" w:hint="eastAsia"/>
          <w:sz w:val="32"/>
          <w:szCs w:val="32"/>
        </w:rPr>
        <w:t>设处室）</w:t>
      </w:r>
    </w:p>
    <w:p w:rsidR="0025073E" w:rsidRDefault="0025073E">
      <w:pPr>
        <w:rPr>
          <w:rFonts w:ascii="仿宋" w:eastAsia="仿宋" w:hAnsi="仿宋" w:cs="仿宋"/>
          <w:sz w:val="32"/>
          <w:szCs w:val="32"/>
        </w:rPr>
      </w:pPr>
    </w:p>
    <w:p w:rsidR="0025073E" w:rsidRDefault="0025073E">
      <w:pPr>
        <w:rPr>
          <w:rFonts w:ascii="仿宋" w:eastAsia="仿宋" w:hAnsi="仿宋" w:cs="仿宋"/>
          <w:sz w:val="32"/>
          <w:szCs w:val="32"/>
        </w:rPr>
      </w:pPr>
    </w:p>
    <w:p w:rsidR="0025073E" w:rsidRDefault="0025073E">
      <w:pPr>
        <w:rPr>
          <w:rFonts w:ascii="仿宋" w:eastAsia="仿宋" w:hAnsi="仿宋" w:cs="仿宋"/>
          <w:sz w:val="32"/>
          <w:szCs w:val="32"/>
        </w:rPr>
      </w:pPr>
    </w:p>
    <w:p w:rsidR="0025073E" w:rsidRDefault="0025073E">
      <w:pPr>
        <w:rPr>
          <w:rFonts w:ascii="仿宋" w:eastAsia="仿宋" w:hAnsi="仿宋" w:cs="仿宋"/>
          <w:sz w:val="32"/>
          <w:szCs w:val="32"/>
        </w:rPr>
      </w:pPr>
    </w:p>
    <w:p w:rsidR="0025073E" w:rsidRDefault="0025073E">
      <w:pPr>
        <w:rPr>
          <w:rFonts w:ascii="仿宋" w:eastAsia="仿宋" w:hAnsi="仿宋" w:cs="仿宋"/>
          <w:sz w:val="32"/>
          <w:szCs w:val="32"/>
        </w:rPr>
      </w:pPr>
    </w:p>
    <w:p w:rsidR="0025073E" w:rsidRDefault="0025073E">
      <w:pPr>
        <w:rPr>
          <w:rFonts w:ascii="仿宋" w:eastAsia="仿宋" w:hAnsi="仿宋" w:cs="仿宋"/>
          <w:sz w:val="32"/>
          <w:szCs w:val="32"/>
        </w:rPr>
      </w:pPr>
    </w:p>
    <w:p w:rsidR="0025073E" w:rsidRDefault="0025073E">
      <w:pPr>
        <w:rPr>
          <w:rFonts w:ascii="仿宋" w:eastAsia="仿宋" w:hAnsi="仿宋" w:cs="仿宋"/>
          <w:sz w:val="32"/>
          <w:szCs w:val="32"/>
        </w:rPr>
      </w:pPr>
    </w:p>
    <w:p w:rsidR="0025073E" w:rsidRPr="00740084" w:rsidRDefault="009A35A0" w:rsidP="009A35A0">
      <w:pPr>
        <w:spacing w:line="560" w:lineRule="exact"/>
        <w:rPr>
          <w:rFonts w:ascii="黑体" w:eastAsia="黑体" w:hAnsi="仿宋" w:cs="仿宋"/>
          <w:sz w:val="32"/>
          <w:szCs w:val="32"/>
        </w:rPr>
      </w:pPr>
      <w:r>
        <w:rPr>
          <w:rFonts w:ascii="仿宋" w:eastAsia="仿宋" w:hAnsi="仿宋" w:cs="仿宋"/>
          <w:sz w:val="32"/>
          <w:szCs w:val="32"/>
        </w:rPr>
        <w:br w:type="page"/>
      </w:r>
      <w:r w:rsidR="0025073E" w:rsidRPr="00740084">
        <w:rPr>
          <w:rFonts w:ascii="黑体" w:eastAsia="黑体" w:hAnsi="仿宋" w:cs="仿宋" w:hint="eastAsia"/>
          <w:sz w:val="32"/>
          <w:szCs w:val="32"/>
        </w:rPr>
        <w:lastRenderedPageBreak/>
        <w:t>附件1</w:t>
      </w:r>
    </w:p>
    <w:p w:rsidR="0025073E" w:rsidRPr="009A35A0" w:rsidRDefault="0025073E" w:rsidP="005A4B0A">
      <w:pPr>
        <w:widowControl/>
        <w:spacing w:line="600" w:lineRule="exact"/>
        <w:ind w:firstLineChars="200" w:firstLine="723"/>
        <w:jc w:val="center"/>
        <w:rPr>
          <w:rFonts w:ascii="仿宋" w:eastAsia="仿宋" w:hAnsi="仿宋" w:cs="仿宋"/>
          <w:b/>
          <w:sz w:val="36"/>
          <w:szCs w:val="36"/>
        </w:rPr>
      </w:pPr>
    </w:p>
    <w:p w:rsidR="0025073E" w:rsidRPr="009A35A0" w:rsidRDefault="0025073E" w:rsidP="00326800">
      <w:pPr>
        <w:widowControl/>
        <w:spacing w:line="600" w:lineRule="exact"/>
        <w:jc w:val="center"/>
        <w:rPr>
          <w:rFonts w:ascii="方正小标宋简体" w:eastAsia="方正小标宋简体" w:hAnsi="方正小标宋简体" w:cs="方正小标宋简体"/>
          <w:sz w:val="36"/>
          <w:szCs w:val="36"/>
        </w:rPr>
      </w:pPr>
      <w:r w:rsidRPr="009A35A0">
        <w:rPr>
          <w:rFonts w:ascii="方正小标宋简体" w:eastAsia="方正小标宋简体" w:hAnsi="方正小标宋简体" w:cs="方正小标宋简体" w:hint="eastAsia"/>
          <w:sz w:val="36"/>
          <w:szCs w:val="36"/>
        </w:rPr>
        <w:t>甘肃省切实减轻中小学生课外负担开展</w:t>
      </w:r>
    </w:p>
    <w:p w:rsidR="0025073E" w:rsidRPr="009A35A0" w:rsidRDefault="0025073E" w:rsidP="00326800">
      <w:pPr>
        <w:widowControl/>
        <w:spacing w:line="600" w:lineRule="exact"/>
        <w:jc w:val="center"/>
        <w:rPr>
          <w:rFonts w:ascii="方正小标宋简体" w:eastAsia="方正小标宋简体" w:hAnsi="方正小标宋简体" w:cs="方正小标宋简体"/>
          <w:sz w:val="36"/>
          <w:szCs w:val="36"/>
        </w:rPr>
      </w:pPr>
      <w:r w:rsidRPr="009A35A0">
        <w:rPr>
          <w:rFonts w:ascii="方正小标宋简体" w:eastAsia="方正小标宋简体" w:hAnsi="方正小标宋简体" w:cs="方正小标宋简体" w:hint="eastAsia"/>
          <w:sz w:val="36"/>
          <w:szCs w:val="36"/>
        </w:rPr>
        <w:t>校外培训机构专项治理行动</w:t>
      </w:r>
    </w:p>
    <w:p w:rsidR="0025073E" w:rsidRPr="009A35A0" w:rsidRDefault="0025073E" w:rsidP="00326800">
      <w:pPr>
        <w:widowControl/>
        <w:spacing w:line="600" w:lineRule="exact"/>
        <w:jc w:val="center"/>
        <w:rPr>
          <w:rFonts w:ascii="方正小标宋简体" w:eastAsia="方正小标宋简体" w:hAnsi="方正小标宋简体" w:cs="方正小标宋简体"/>
          <w:b/>
          <w:sz w:val="36"/>
          <w:szCs w:val="36"/>
        </w:rPr>
      </w:pPr>
      <w:r w:rsidRPr="009A35A0">
        <w:rPr>
          <w:rFonts w:ascii="方正小标宋简体" w:eastAsia="方正小标宋简体" w:hAnsi="方正小标宋简体" w:cs="方正小标宋简体" w:hint="eastAsia"/>
          <w:sz w:val="36"/>
          <w:szCs w:val="36"/>
        </w:rPr>
        <w:t>工作领导小组</w:t>
      </w:r>
    </w:p>
    <w:p w:rsidR="0025073E" w:rsidRDefault="0025073E" w:rsidP="00740084">
      <w:pPr>
        <w:widowControl/>
        <w:spacing w:line="600" w:lineRule="exact"/>
        <w:ind w:firstLineChars="200" w:firstLine="640"/>
        <w:jc w:val="center"/>
        <w:rPr>
          <w:rFonts w:ascii="仿宋" w:eastAsia="仿宋" w:hAnsi="仿宋" w:cs="仿宋"/>
          <w:sz w:val="32"/>
          <w:szCs w:val="32"/>
        </w:rPr>
      </w:pP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组  长：王海燕  省教育厅党组书记、厅长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副组长：徐宏伟  省教育厅党组成员、副厅长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王福德  省民政厅党组成员、副厅长</w:t>
      </w:r>
    </w:p>
    <w:p w:rsidR="00064F62" w:rsidRDefault="0025073E" w:rsidP="009A35A0">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王丽萍  省人力资源</w:t>
      </w:r>
      <w:r w:rsidR="00064F62">
        <w:rPr>
          <w:rFonts w:ascii="仿宋_GB2312" w:eastAsia="仿宋_GB2312" w:hAnsi="仿宋" w:cs="仿宋" w:hint="eastAsia"/>
          <w:sz w:val="32"/>
          <w:szCs w:val="32"/>
        </w:rPr>
        <w:t>和</w:t>
      </w:r>
      <w:r w:rsidRPr="009A35A0">
        <w:rPr>
          <w:rFonts w:ascii="仿宋_GB2312" w:eastAsia="仿宋_GB2312" w:hAnsi="仿宋" w:cs="仿宋" w:hint="eastAsia"/>
          <w:sz w:val="32"/>
          <w:szCs w:val="32"/>
        </w:rPr>
        <w:t>社会保障厅党组成员、</w:t>
      </w:r>
    </w:p>
    <w:p w:rsidR="0025073E" w:rsidRPr="009A35A0" w:rsidRDefault="0025073E" w:rsidP="00064F62">
      <w:pPr>
        <w:adjustRightInd w:val="0"/>
        <w:snapToGrid w:val="0"/>
        <w:spacing w:line="580" w:lineRule="exact"/>
        <w:ind w:firstLineChars="1000" w:firstLine="3200"/>
        <w:rPr>
          <w:rFonts w:ascii="仿宋_GB2312" w:eastAsia="仿宋_GB2312" w:hAnsi="仿宋" w:cs="仿宋"/>
          <w:sz w:val="32"/>
          <w:szCs w:val="32"/>
        </w:rPr>
      </w:pPr>
      <w:r w:rsidRPr="009A35A0">
        <w:rPr>
          <w:rFonts w:ascii="仿宋_GB2312" w:eastAsia="仿宋_GB2312" w:hAnsi="仿宋" w:cs="仿宋" w:hint="eastAsia"/>
          <w:sz w:val="32"/>
          <w:szCs w:val="32"/>
        </w:rPr>
        <w:t>副厅长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宋金圣  省工商行政管理局党组成员、副局长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成  员：王守斌  省教育厅民办教育管理处处长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党  勤  省</w:t>
      </w:r>
      <w:proofErr w:type="gramStart"/>
      <w:r w:rsidRPr="009A35A0">
        <w:rPr>
          <w:rFonts w:ascii="仿宋_GB2312" w:eastAsia="仿宋_GB2312" w:hAnsi="仿宋" w:cs="仿宋" w:hint="eastAsia"/>
          <w:sz w:val="32"/>
          <w:szCs w:val="32"/>
        </w:rPr>
        <w:t>教育厅基教一</w:t>
      </w:r>
      <w:proofErr w:type="gramEnd"/>
      <w:r w:rsidRPr="009A35A0">
        <w:rPr>
          <w:rFonts w:ascii="仿宋_GB2312" w:eastAsia="仿宋_GB2312" w:hAnsi="仿宋" w:cs="仿宋" w:hint="eastAsia"/>
          <w:sz w:val="32"/>
          <w:szCs w:val="32"/>
        </w:rPr>
        <w:t>处处长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赵海峰  省</w:t>
      </w:r>
      <w:proofErr w:type="gramStart"/>
      <w:r w:rsidRPr="009A35A0">
        <w:rPr>
          <w:rFonts w:ascii="仿宋_GB2312" w:eastAsia="仿宋_GB2312" w:hAnsi="仿宋" w:cs="仿宋" w:hint="eastAsia"/>
          <w:sz w:val="32"/>
          <w:szCs w:val="32"/>
        </w:rPr>
        <w:t>教育厅基教二</w:t>
      </w:r>
      <w:proofErr w:type="gramEnd"/>
      <w:r w:rsidRPr="009A35A0">
        <w:rPr>
          <w:rFonts w:ascii="仿宋_GB2312" w:eastAsia="仿宋_GB2312" w:hAnsi="仿宋" w:cs="仿宋" w:hint="eastAsia"/>
          <w:sz w:val="32"/>
          <w:szCs w:val="32"/>
        </w:rPr>
        <w:t>处处长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w:t>
      </w:r>
      <w:proofErr w:type="gramStart"/>
      <w:r w:rsidRPr="009A35A0">
        <w:rPr>
          <w:rFonts w:ascii="仿宋_GB2312" w:eastAsia="仿宋_GB2312" w:hAnsi="仿宋" w:cs="仿宋" w:hint="eastAsia"/>
          <w:sz w:val="32"/>
          <w:szCs w:val="32"/>
        </w:rPr>
        <w:t>敏维奇</w:t>
      </w:r>
      <w:proofErr w:type="gramEnd"/>
      <w:r w:rsidRPr="009A35A0">
        <w:rPr>
          <w:rFonts w:ascii="仿宋_GB2312" w:eastAsia="仿宋_GB2312" w:hAnsi="仿宋" w:cs="仿宋" w:hint="eastAsia"/>
          <w:sz w:val="32"/>
          <w:szCs w:val="32"/>
        </w:rPr>
        <w:t xml:space="preserve">  省教育厅教师工作处处长</w:t>
      </w:r>
    </w:p>
    <w:p w:rsidR="00740084" w:rsidRDefault="0025073E" w:rsidP="009A35A0">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李治民  省纪委派驻省教育厅纪检组副组长</w:t>
      </w:r>
    </w:p>
    <w:p w:rsidR="0025073E" w:rsidRPr="009A35A0" w:rsidRDefault="0025073E">
      <w:pPr>
        <w:adjustRightInd w:val="0"/>
        <w:snapToGrid w:val="0"/>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t xml:space="preserve">        刘  </w:t>
      </w:r>
      <w:proofErr w:type="gramStart"/>
      <w:r w:rsidRPr="009A35A0">
        <w:rPr>
          <w:rFonts w:ascii="仿宋_GB2312" w:eastAsia="仿宋_GB2312" w:hAnsi="仿宋" w:cs="仿宋" w:hint="eastAsia"/>
          <w:sz w:val="32"/>
          <w:szCs w:val="32"/>
        </w:rPr>
        <w:t>卉</w:t>
      </w:r>
      <w:proofErr w:type="gramEnd"/>
      <w:r w:rsidRPr="009A35A0">
        <w:rPr>
          <w:rFonts w:ascii="仿宋_GB2312" w:eastAsia="仿宋_GB2312" w:hAnsi="仿宋" w:cs="仿宋" w:hint="eastAsia"/>
          <w:sz w:val="32"/>
          <w:szCs w:val="32"/>
        </w:rPr>
        <w:t xml:space="preserve">  省民政厅社会组织管理局副局长</w:t>
      </w:r>
    </w:p>
    <w:p w:rsidR="0021279D" w:rsidRDefault="0025073E" w:rsidP="009A35A0">
      <w:pPr>
        <w:adjustRightInd w:val="0"/>
        <w:snapToGrid w:val="0"/>
        <w:spacing w:line="580" w:lineRule="exact"/>
        <w:ind w:firstLineChars="200" w:firstLine="640"/>
        <w:rPr>
          <w:rFonts w:ascii="仿宋_GB2312" w:eastAsia="仿宋_GB2312" w:hAnsi="仿宋" w:cs="仿宋"/>
          <w:spacing w:val="-14"/>
          <w:sz w:val="32"/>
          <w:szCs w:val="32"/>
        </w:rPr>
      </w:pPr>
      <w:r w:rsidRPr="009A35A0">
        <w:rPr>
          <w:rFonts w:ascii="仿宋_GB2312" w:eastAsia="仿宋_GB2312" w:hAnsi="仿宋" w:cs="仿宋" w:hint="eastAsia"/>
          <w:sz w:val="32"/>
          <w:szCs w:val="32"/>
        </w:rPr>
        <w:t xml:space="preserve">        </w:t>
      </w:r>
      <w:proofErr w:type="gramStart"/>
      <w:r w:rsidRPr="009A35A0">
        <w:rPr>
          <w:rFonts w:ascii="仿宋_GB2312" w:eastAsia="仿宋_GB2312" w:hAnsi="仿宋" w:cs="仿宋" w:hint="eastAsia"/>
          <w:sz w:val="32"/>
          <w:szCs w:val="32"/>
        </w:rPr>
        <w:t>王宁梅</w:t>
      </w:r>
      <w:proofErr w:type="gramEnd"/>
      <w:r w:rsidRPr="009A35A0">
        <w:rPr>
          <w:rFonts w:ascii="仿宋_GB2312" w:eastAsia="仿宋_GB2312" w:hAnsi="仿宋" w:cs="仿宋" w:hint="eastAsia"/>
          <w:sz w:val="32"/>
          <w:szCs w:val="32"/>
        </w:rPr>
        <w:t xml:space="preserve">  </w:t>
      </w:r>
      <w:r w:rsidRPr="009A35A0">
        <w:rPr>
          <w:rFonts w:ascii="仿宋_GB2312" w:eastAsia="仿宋_GB2312" w:hAnsi="仿宋" w:cs="仿宋" w:hint="eastAsia"/>
          <w:spacing w:val="-14"/>
          <w:sz w:val="32"/>
          <w:szCs w:val="32"/>
        </w:rPr>
        <w:t>省人力资源</w:t>
      </w:r>
      <w:r w:rsidR="0021279D">
        <w:rPr>
          <w:rFonts w:ascii="仿宋_GB2312" w:eastAsia="仿宋_GB2312" w:hAnsi="仿宋" w:cs="仿宋" w:hint="eastAsia"/>
          <w:spacing w:val="-14"/>
          <w:sz w:val="32"/>
          <w:szCs w:val="32"/>
        </w:rPr>
        <w:t>和</w:t>
      </w:r>
      <w:r w:rsidRPr="009A35A0">
        <w:rPr>
          <w:rFonts w:ascii="仿宋_GB2312" w:eastAsia="仿宋_GB2312" w:hAnsi="仿宋" w:cs="仿宋" w:hint="eastAsia"/>
          <w:spacing w:val="-14"/>
          <w:sz w:val="32"/>
          <w:szCs w:val="32"/>
        </w:rPr>
        <w:t>社会保障厅职业能力</w:t>
      </w:r>
    </w:p>
    <w:p w:rsidR="0025073E" w:rsidRPr="009A35A0" w:rsidRDefault="0025073E" w:rsidP="0021279D">
      <w:pPr>
        <w:adjustRightInd w:val="0"/>
        <w:snapToGrid w:val="0"/>
        <w:spacing w:line="580" w:lineRule="exact"/>
        <w:ind w:firstLineChars="1100" w:firstLine="3212"/>
        <w:rPr>
          <w:rFonts w:ascii="仿宋_GB2312" w:eastAsia="仿宋_GB2312" w:hAnsi="仿宋" w:cs="仿宋"/>
          <w:spacing w:val="-14"/>
          <w:sz w:val="32"/>
          <w:szCs w:val="32"/>
        </w:rPr>
      </w:pPr>
      <w:r w:rsidRPr="009A35A0">
        <w:rPr>
          <w:rFonts w:ascii="仿宋_GB2312" w:eastAsia="仿宋_GB2312" w:hAnsi="仿宋" w:cs="仿宋" w:hint="eastAsia"/>
          <w:spacing w:val="-14"/>
          <w:sz w:val="32"/>
          <w:szCs w:val="32"/>
        </w:rPr>
        <w:t>建设处处长</w:t>
      </w:r>
    </w:p>
    <w:p w:rsidR="0025073E" w:rsidRPr="009A35A0" w:rsidRDefault="0025073E" w:rsidP="009A35A0">
      <w:pPr>
        <w:adjustRightInd w:val="0"/>
        <w:snapToGrid w:val="0"/>
        <w:spacing w:line="580" w:lineRule="exact"/>
        <w:ind w:firstLineChars="200" w:firstLine="640"/>
        <w:rPr>
          <w:rFonts w:ascii="仿宋_GB2312" w:eastAsia="仿宋_GB2312" w:hAnsi="仿宋" w:cs="仿宋"/>
          <w:spacing w:val="-4"/>
          <w:sz w:val="32"/>
          <w:szCs w:val="32"/>
        </w:rPr>
      </w:pPr>
      <w:r w:rsidRPr="009A35A0">
        <w:rPr>
          <w:rFonts w:ascii="仿宋_GB2312" w:eastAsia="仿宋_GB2312" w:hAnsi="仿宋" w:cs="仿宋" w:hint="eastAsia"/>
          <w:sz w:val="32"/>
          <w:szCs w:val="32"/>
        </w:rPr>
        <w:t xml:space="preserve">        杨凯铭  </w:t>
      </w:r>
      <w:r w:rsidRPr="009A35A0">
        <w:rPr>
          <w:rFonts w:ascii="仿宋_GB2312" w:eastAsia="仿宋_GB2312" w:hAnsi="仿宋" w:cs="仿宋" w:hint="eastAsia"/>
          <w:spacing w:val="-4"/>
          <w:sz w:val="32"/>
          <w:szCs w:val="32"/>
        </w:rPr>
        <w:t>省工商行政管理局市场规范管理处处长</w:t>
      </w:r>
    </w:p>
    <w:p w:rsidR="0025073E" w:rsidRPr="009A35A0" w:rsidRDefault="0025073E" w:rsidP="00740084">
      <w:pPr>
        <w:spacing w:line="580" w:lineRule="exact"/>
        <w:ind w:firstLineChars="200" w:firstLine="640"/>
        <w:rPr>
          <w:rFonts w:ascii="仿宋_GB2312" w:eastAsia="仿宋_GB2312" w:hAnsi="仿宋" w:cs="仿宋"/>
          <w:sz w:val="32"/>
          <w:szCs w:val="32"/>
        </w:rPr>
      </w:pPr>
      <w:r w:rsidRPr="009A35A0">
        <w:rPr>
          <w:rFonts w:ascii="仿宋_GB2312" w:eastAsia="仿宋_GB2312" w:hAnsi="仿宋" w:cs="仿宋" w:hint="eastAsia"/>
          <w:sz w:val="32"/>
          <w:szCs w:val="32"/>
        </w:rPr>
        <w:lastRenderedPageBreak/>
        <w:t>领导小组下设专项治理办公室</w:t>
      </w:r>
      <w:r w:rsidR="00977F79">
        <w:rPr>
          <w:rFonts w:ascii="仿宋_GB2312" w:eastAsia="仿宋_GB2312" w:hAnsi="仿宋" w:cs="仿宋" w:hint="eastAsia"/>
          <w:sz w:val="32"/>
          <w:szCs w:val="32"/>
        </w:rPr>
        <w:t>，</w:t>
      </w:r>
      <w:r w:rsidRPr="009A35A0">
        <w:rPr>
          <w:rFonts w:ascii="仿宋_GB2312" w:eastAsia="仿宋_GB2312" w:hAnsi="仿宋" w:cs="仿宋" w:hint="eastAsia"/>
          <w:sz w:val="32"/>
          <w:szCs w:val="32"/>
        </w:rPr>
        <w:t>负责具体组织实施专项治理行动，完成上级部门和领导小组交办的各项工作任务。办公室设在省教育厅民办教育管理处。</w:t>
      </w:r>
    </w:p>
    <w:p w:rsidR="0025073E" w:rsidRPr="009A35A0" w:rsidRDefault="0025073E">
      <w:pPr>
        <w:ind w:firstLineChars="200" w:firstLine="640"/>
        <w:rPr>
          <w:rFonts w:ascii="仿宋_GB2312" w:eastAsia="仿宋_GB2312" w:hAnsi="仿宋" w:cs="仿宋"/>
          <w:sz w:val="32"/>
          <w:szCs w:val="32"/>
        </w:rPr>
      </w:pPr>
    </w:p>
    <w:p w:rsidR="0025073E" w:rsidRDefault="0025073E">
      <w:pPr>
        <w:ind w:firstLineChars="200" w:firstLine="640"/>
        <w:rPr>
          <w:rFonts w:ascii="仿宋" w:eastAsia="仿宋" w:hAnsi="仿宋" w:cs="仿宋"/>
          <w:sz w:val="32"/>
          <w:szCs w:val="32"/>
        </w:rPr>
      </w:pPr>
    </w:p>
    <w:p w:rsidR="0025073E" w:rsidRDefault="0025073E">
      <w:pPr>
        <w:rPr>
          <w:rFonts w:ascii="仿宋" w:eastAsia="仿宋" w:hAnsi="仿宋" w:cs="仿宋"/>
          <w:sz w:val="32"/>
          <w:szCs w:val="32"/>
        </w:rPr>
      </w:pPr>
      <w:r>
        <w:rPr>
          <w:rFonts w:ascii="仿宋" w:eastAsia="仿宋" w:hAnsi="仿宋" w:cs="仿宋" w:hint="eastAsia"/>
          <w:sz w:val="32"/>
          <w:szCs w:val="32"/>
        </w:rPr>
        <w:t xml:space="preserve">                 </w:t>
      </w:r>
    </w:p>
    <w:p w:rsidR="0025073E" w:rsidRDefault="0025073E">
      <w:pPr>
        <w:rPr>
          <w:rFonts w:ascii="仿宋" w:eastAsia="仿宋" w:hAnsi="仿宋" w:cs="仿宋"/>
          <w:sz w:val="32"/>
          <w:szCs w:val="32"/>
        </w:rPr>
        <w:sectPr w:rsidR="0025073E" w:rsidSect="00B1034A">
          <w:footerReference w:type="even" r:id="rId10"/>
          <w:footerReference w:type="default" r:id="rId11"/>
          <w:pgSz w:w="11906" w:h="16838" w:code="9"/>
          <w:pgMar w:top="2098" w:right="1474" w:bottom="1985" w:left="1588" w:header="851" w:footer="1701" w:gutter="0"/>
          <w:pgNumType w:fmt="numberInDash" w:start="1"/>
          <w:cols w:space="720"/>
          <w:docGrid w:type="lines" w:linePitch="312"/>
        </w:sectPr>
      </w:pPr>
    </w:p>
    <w:p w:rsidR="0025073E" w:rsidRPr="00740084" w:rsidRDefault="0025073E" w:rsidP="00740084">
      <w:pPr>
        <w:spacing w:line="560" w:lineRule="exact"/>
        <w:rPr>
          <w:rFonts w:ascii="黑体" w:eastAsia="黑体" w:hAnsi="仿宋" w:cs="仿宋"/>
          <w:sz w:val="32"/>
          <w:szCs w:val="32"/>
        </w:rPr>
      </w:pPr>
      <w:r w:rsidRPr="00740084">
        <w:rPr>
          <w:rFonts w:ascii="黑体" w:eastAsia="黑体" w:hAnsi="仿宋" w:cs="仿宋" w:hint="eastAsia"/>
          <w:sz w:val="32"/>
          <w:szCs w:val="32"/>
        </w:rPr>
        <w:lastRenderedPageBreak/>
        <w:t>附件2</w:t>
      </w:r>
    </w:p>
    <w:p w:rsidR="0025073E" w:rsidRDefault="0025073E">
      <w:pPr>
        <w:jc w:val="center"/>
        <w:rPr>
          <w:rFonts w:ascii="方正大标宋简体" w:eastAsia="方正大标宋简体" w:hAnsi="方正大标宋简体" w:cs="方正大标宋简体"/>
          <w:sz w:val="36"/>
          <w:szCs w:val="36"/>
        </w:rPr>
      </w:pPr>
      <w:r>
        <w:rPr>
          <w:rFonts w:ascii="方正大标宋简体" w:eastAsia="方正大标宋简体" w:hAnsi="方正大标宋简体" w:cs="方正大标宋简体" w:hint="eastAsia"/>
          <w:sz w:val="36"/>
          <w:szCs w:val="36"/>
        </w:rPr>
        <w:t>任务分工及时间安排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80"/>
        <w:gridCol w:w="795"/>
        <w:gridCol w:w="2055"/>
        <w:gridCol w:w="4469"/>
        <w:gridCol w:w="2551"/>
        <w:gridCol w:w="1499"/>
        <w:gridCol w:w="2025"/>
      </w:tblGrid>
      <w:tr w:rsidR="0025073E" w:rsidTr="00740084">
        <w:trPr>
          <w:tblHeader/>
        </w:trPr>
        <w:tc>
          <w:tcPr>
            <w:tcW w:w="780" w:type="dxa"/>
            <w:vAlign w:val="center"/>
          </w:tcPr>
          <w:p w:rsidR="0025073E" w:rsidRDefault="0025073E">
            <w:pPr>
              <w:jc w:val="center"/>
              <w:rPr>
                <w:rFonts w:ascii="黑体" w:eastAsia="黑体" w:hAnsi="黑体" w:cs="黑体"/>
                <w:sz w:val="28"/>
                <w:szCs w:val="28"/>
              </w:rPr>
            </w:pPr>
            <w:r>
              <w:rPr>
                <w:rFonts w:ascii="黑体" w:eastAsia="黑体" w:hAnsi="黑体" w:cs="黑体" w:hint="eastAsia"/>
                <w:sz w:val="28"/>
                <w:szCs w:val="28"/>
              </w:rPr>
              <w:t>序号</w:t>
            </w:r>
          </w:p>
        </w:tc>
        <w:tc>
          <w:tcPr>
            <w:tcW w:w="7319" w:type="dxa"/>
            <w:gridSpan w:val="3"/>
            <w:vAlign w:val="center"/>
          </w:tcPr>
          <w:p w:rsidR="0025073E" w:rsidRDefault="0025073E">
            <w:pPr>
              <w:jc w:val="center"/>
              <w:rPr>
                <w:rFonts w:ascii="黑体" w:eastAsia="黑体" w:hAnsi="黑体" w:cs="黑体"/>
                <w:sz w:val="28"/>
                <w:szCs w:val="28"/>
              </w:rPr>
            </w:pPr>
            <w:r>
              <w:rPr>
                <w:rFonts w:ascii="黑体" w:eastAsia="黑体" w:hAnsi="黑体" w:cs="黑体" w:hint="eastAsia"/>
                <w:sz w:val="28"/>
                <w:szCs w:val="28"/>
              </w:rPr>
              <w:t>工作任务</w:t>
            </w:r>
          </w:p>
        </w:tc>
        <w:tc>
          <w:tcPr>
            <w:tcW w:w="2551" w:type="dxa"/>
            <w:vAlign w:val="center"/>
          </w:tcPr>
          <w:p w:rsidR="0025073E" w:rsidRDefault="0025073E">
            <w:pPr>
              <w:jc w:val="center"/>
              <w:rPr>
                <w:rFonts w:ascii="黑体" w:eastAsia="黑体" w:hAnsi="黑体" w:cs="黑体"/>
                <w:sz w:val="28"/>
                <w:szCs w:val="28"/>
              </w:rPr>
            </w:pPr>
            <w:r>
              <w:rPr>
                <w:rFonts w:ascii="黑体" w:eastAsia="黑体" w:hAnsi="黑体" w:cs="黑体" w:hint="eastAsia"/>
                <w:sz w:val="28"/>
                <w:szCs w:val="28"/>
              </w:rPr>
              <w:t>责任单位</w:t>
            </w:r>
          </w:p>
        </w:tc>
        <w:tc>
          <w:tcPr>
            <w:tcW w:w="1499" w:type="dxa"/>
            <w:vAlign w:val="center"/>
          </w:tcPr>
          <w:p w:rsidR="0025073E" w:rsidRDefault="0025073E">
            <w:pPr>
              <w:jc w:val="center"/>
              <w:rPr>
                <w:rFonts w:ascii="黑体" w:eastAsia="黑体" w:hAnsi="黑体" w:cs="黑体"/>
                <w:sz w:val="28"/>
                <w:szCs w:val="28"/>
              </w:rPr>
            </w:pPr>
            <w:r>
              <w:rPr>
                <w:rFonts w:ascii="黑体" w:eastAsia="黑体" w:hAnsi="黑体" w:cs="黑体" w:hint="eastAsia"/>
                <w:sz w:val="28"/>
                <w:szCs w:val="28"/>
              </w:rPr>
              <w:t>时间安排</w:t>
            </w:r>
          </w:p>
        </w:tc>
        <w:tc>
          <w:tcPr>
            <w:tcW w:w="2025" w:type="dxa"/>
            <w:vAlign w:val="center"/>
          </w:tcPr>
          <w:p w:rsidR="0025073E" w:rsidRDefault="0025073E">
            <w:pPr>
              <w:jc w:val="center"/>
              <w:rPr>
                <w:rFonts w:ascii="黑体" w:eastAsia="黑体" w:hAnsi="黑体" w:cs="黑体"/>
                <w:sz w:val="28"/>
                <w:szCs w:val="28"/>
              </w:rPr>
            </w:pPr>
            <w:r>
              <w:rPr>
                <w:rFonts w:ascii="黑体" w:eastAsia="黑体" w:hAnsi="黑体" w:cs="黑体" w:hint="eastAsia"/>
                <w:sz w:val="28"/>
                <w:szCs w:val="28"/>
              </w:rPr>
              <w:t>要求</w:t>
            </w: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restart"/>
            <w:vAlign w:val="center"/>
          </w:tcPr>
          <w:p w:rsidR="0025073E" w:rsidRDefault="0025073E">
            <w:pPr>
              <w:jc w:val="center"/>
              <w:rPr>
                <w:rFonts w:ascii="宋体" w:hAnsi="宋体" w:cs="宋体"/>
                <w:sz w:val="24"/>
                <w:szCs w:val="24"/>
              </w:rPr>
            </w:pPr>
            <w:r>
              <w:rPr>
                <w:rFonts w:ascii="宋体" w:hAnsi="宋体" w:cs="宋体" w:hint="eastAsia"/>
                <w:sz w:val="24"/>
                <w:szCs w:val="24"/>
              </w:rPr>
              <w:t>第一阶段</w:t>
            </w:r>
          </w:p>
          <w:p w:rsidR="0025073E" w:rsidRDefault="0025073E">
            <w:pPr>
              <w:jc w:val="center"/>
              <w:rPr>
                <w:rFonts w:ascii="宋体" w:hAnsi="宋体" w:cs="宋体"/>
                <w:sz w:val="24"/>
                <w:szCs w:val="24"/>
              </w:rPr>
            </w:pPr>
          </w:p>
          <w:p w:rsidR="0025073E" w:rsidRDefault="0025073E">
            <w:pPr>
              <w:jc w:val="center"/>
              <w:rPr>
                <w:rFonts w:ascii="宋体" w:hAnsi="宋体" w:cs="宋体"/>
                <w:sz w:val="24"/>
                <w:szCs w:val="24"/>
              </w:rPr>
            </w:pPr>
            <w:r>
              <w:rPr>
                <w:rFonts w:ascii="宋体" w:hAnsi="宋体" w:cs="宋体" w:hint="eastAsia"/>
                <w:sz w:val="24"/>
                <w:szCs w:val="24"/>
              </w:rPr>
              <w:t>全面部署和排查摸底</w:t>
            </w:r>
          </w:p>
        </w:tc>
        <w:tc>
          <w:tcPr>
            <w:tcW w:w="2055"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建立工作机制</w:t>
            </w:r>
          </w:p>
        </w:tc>
        <w:tc>
          <w:tcPr>
            <w:tcW w:w="4469" w:type="dxa"/>
            <w:vAlign w:val="center"/>
          </w:tcPr>
          <w:p w:rsidR="0025073E" w:rsidRDefault="0025073E" w:rsidP="00740084">
            <w:pPr>
              <w:spacing w:line="300" w:lineRule="exact"/>
              <w:jc w:val="left"/>
              <w:rPr>
                <w:rFonts w:ascii="宋体" w:hAnsi="宋体" w:cs="宋体"/>
                <w:sz w:val="24"/>
                <w:szCs w:val="24"/>
              </w:rPr>
            </w:pPr>
            <w:r>
              <w:rPr>
                <w:rFonts w:ascii="宋体" w:hAnsi="宋体" w:cs="宋体" w:hint="eastAsia"/>
                <w:sz w:val="24"/>
                <w:szCs w:val="24"/>
              </w:rPr>
              <w:t>成立专项治理工作机构、制定工作方案</w:t>
            </w:r>
          </w:p>
        </w:tc>
        <w:tc>
          <w:tcPr>
            <w:tcW w:w="2551"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各市、县教育行政部门牵头、相关部门配合</w:t>
            </w:r>
          </w:p>
        </w:tc>
        <w:tc>
          <w:tcPr>
            <w:tcW w:w="1499"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2018年4月底前</w:t>
            </w:r>
          </w:p>
        </w:tc>
        <w:tc>
          <w:tcPr>
            <w:tcW w:w="2025" w:type="dxa"/>
            <w:vAlign w:val="center"/>
          </w:tcPr>
          <w:p w:rsidR="0025073E" w:rsidRDefault="0025073E">
            <w:pPr>
              <w:jc w:val="center"/>
              <w:rPr>
                <w:rFonts w:ascii="宋体" w:hAnsi="宋体" w:cs="宋体"/>
                <w:sz w:val="24"/>
                <w:szCs w:val="24"/>
              </w:rPr>
            </w:pPr>
            <w:r>
              <w:rPr>
                <w:rFonts w:ascii="宋体" w:hAnsi="宋体" w:cs="宋体" w:hint="eastAsia"/>
                <w:sz w:val="24"/>
                <w:szCs w:val="24"/>
              </w:rPr>
              <w:t>报上级教育行政部门</w:t>
            </w: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Merge w:val="restart"/>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排查摸底</w:t>
            </w:r>
          </w:p>
        </w:tc>
        <w:tc>
          <w:tcPr>
            <w:tcW w:w="4469" w:type="dxa"/>
            <w:vAlign w:val="center"/>
          </w:tcPr>
          <w:p w:rsidR="0025073E" w:rsidRDefault="0025073E" w:rsidP="00740084">
            <w:pPr>
              <w:numPr>
                <w:ilvl w:val="0"/>
                <w:numId w:val="2"/>
              </w:numPr>
              <w:spacing w:line="300" w:lineRule="exact"/>
              <w:jc w:val="left"/>
              <w:rPr>
                <w:rFonts w:ascii="宋体" w:hAnsi="宋体" w:cs="宋体"/>
                <w:sz w:val="24"/>
                <w:szCs w:val="24"/>
              </w:rPr>
            </w:pPr>
            <w:r>
              <w:rPr>
                <w:rFonts w:ascii="宋体" w:hAnsi="宋体" w:cs="宋体" w:hint="eastAsia"/>
                <w:sz w:val="24"/>
                <w:szCs w:val="24"/>
              </w:rPr>
              <w:t>校外培训机构办学要求</w:t>
            </w:r>
            <w:r w:rsidR="00637FEC">
              <w:rPr>
                <w:rFonts w:ascii="宋体" w:hAnsi="宋体" w:cs="宋体" w:hint="eastAsia"/>
                <w:sz w:val="24"/>
                <w:szCs w:val="24"/>
              </w:rPr>
              <w:t>不达标</w:t>
            </w:r>
            <w:r>
              <w:rPr>
                <w:rFonts w:ascii="宋体" w:hAnsi="宋体" w:cs="宋体" w:hint="eastAsia"/>
                <w:sz w:val="24"/>
                <w:szCs w:val="24"/>
              </w:rPr>
              <w:t>、存在重大安全隐患、违规办学；</w:t>
            </w:r>
          </w:p>
          <w:p w:rsidR="0025073E" w:rsidRDefault="0025073E" w:rsidP="00740084">
            <w:pPr>
              <w:numPr>
                <w:ilvl w:val="0"/>
                <w:numId w:val="2"/>
              </w:numPr>
              <w:spacing w:line="300" w:lineRule="exact"/>
              <w:jc w:val="left"/>
              <w:rPr>
                <w:rFonts w:ascii="宋体" w:hAnsi="宋体" w:cs="宋体"/>
                <w:sz w:val="24"/>
                <w:szCs w:val="24"/>
              </w:rPr>
            </w:pPr>
            <w:r>
              <w:rPr>
                <w:rFonts w:ascii="宋体" w:hAnsi="宋体" w:cs="宋体" w:hint="eastAsia"/>
                <w:sz w:val="24"/>
                <w:szCs w:val="24"/>
              </w:rPr>
              <w:t>擅自举办校外培训机构；</w:t>
            </w:r>
          </w:p>
          <w:p w:rsidR="0025073E" w:rsidRDefault="0025073E" w:rsidP="00740084">
            <w:pPr>
              <w:numPr>
                <w:ilvl w:val="0"/>
                <w:numId w:val="2"/>
              </w:numPr>
              <w:spacing w:line="300" w:lineRule="exact"/>
              <w:jc w:val="left"/>
              <w:rPr>
                <w:rFonts w:ascii="宋体" w:hAnsi="宋体" w:cs="宋体"/>
                <w:sz w:val="24"/>
                <w:szCs w:val="24"/>
              </w:rPr>
            </w:pPr>
            <w:r>
              <w:rPr>
                <w:rFonts w:ascii="宋体" w:hAnsi="宋体" w:cs="宋体" w:hint="eastAsia"/>
                <w:sz w:val="24"/>
                <w:szCs w:val="24"/>
              </w:rPr>
              <w:t>校外培训机构“超纲教学”“提前教学”“强化应试”教学行为；</w:t>
            </w:r>
          </w:p>
          <w:p w:rsidR="0025073E" w:rsidRDefault="0025073E" w:rsidP="00740084">
            <w:pPr>
              <w:numPr>
                <w:ilvl w:val="0"/>
                <w:numId w:val="2"/>
              </w:numPr>
              <w:spacing w:line="300" w:lineRule="exact"/>
              <w:jc w:val="left"/>
              <w:rPr>
                <w:rFonts w:ascii="宋体" w:hAnsi="宋体" w:cs="宋体"/>
                <w:sz w:val="24"/>
                <w:szCs w:val="24"/>
              </w:rPr>
            </w:pPr>
            <w:r>
              <w:rPr>
                <w:rFonts w:ascii="宋体" w:hAnsi="宋体" w:cs="宋体" w:hint="eastAsia"/>
                <w:sz w:val="24"/>
                <w:szCs w:val="24"/>
              </w:rPr>
              <w:t>校外培训机构组织中小学生等级考试及竞赛、培训结果与中小学生招生入学挂钩的行为；</w:t>
            </w:r>
          </w:p>
          <w:p w:rsidR="0025073E" w:rsidRDefault="0025073E" w:rsidP="00740084">
            <w:pPr>
              <w:numPr>
                <w:ilvl w:val="0"/>
                <w:numId w:val="2"/>
              </w:numPr>
              <w:spacing w:line="300" w:lineRule="exact"/>
              <w:jc w:val="left"/>
              <w:rPr>
                <w:rFonts w:ascii="宋体" w:hAnsi="宋体" w:cs="宋体"/>
                <w:sz w:val="24"/>
                <w:szCs w:val="24"/>
              </w:rPr>
            </w:pPr>
            <w:r>
              <w:rPr>
                <w:rFonts w:ascii="宋体" w:hAnsi="宋体" w:cs="宋体" w:hint="eastAsia"/>
                <w:sz w:val="24"/>
                <w:szCs w:val="24"/>
              </w:rPr>
              <w:t>中小学校和教师增加学生课外负担的不良行为。</w:t>
            </w:r>
          </w:p>
        </w:tc>
        <w:tc>
          <w:tcPr>
            <w:tcW w:w="2551"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各市（州）、县（市、区）教育行政部门</w:t>
            </w:r>
          </w:p>
        </w:tc>
        <w:tc>
          <w:tcPr>
            <w:tcW w:w="1499" w:type="dxa"/>
            <w:vMerge w:val="restart"/>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2018年5月底前</w:t>
            </w:r>
          </w:p>
        </w:tc>
        <w:tc>
          <w:tcPr>
            <w:tcW w:w="2025" w:type="dxa"/>
            <w:vMerge w:val="restart"/>
            <w:vAlign w:val="center"/>
          </w:tcPr>
          <w:p w:rsidR="0025073E" w:rsidRDefault="0025073E">
            <w:pPr>
              <w:numPr>
                <w:ilvl w:val="0"/>
                <w:numId w:val="3"/>
              </w:numPr>
              <w:jc w:val="left"/>
              <w:rPr>
                <w:rFonts w:ascii="宋体" w:hAnsi="宋体" w:cs="宋体"/>
                <w:sz w:val="24"/>
                <w:szCs w:val="24"/>
              </w:rPr>
            </w:pPr>
            <w:r>
              <w:rPr>
                <w:rFonts w:ascii="宋体" w:hAnsi="宋体" w:cs="宋体" w:hint="eastAsia"/>
                <w:sz w:val="24"/>
                <w:szCs w:val="24"/>
              </w:rPr>
              <w:t>排查摸底情况由县教育行政部门汇总，逐级上报省教育厅（每季度末）。</w:t>
            </w:r>
          </w:p>
          <w:p w:rsidR="0025073E" w:rsidRDefault="0025073E">
            <w:pPr>
              <w:numPr>
                <w:ilvl w:val="0"/>
                <w:numId w:val="3"/>
              </w:numPr>
              <w:jc w:val="left"/>
              <w:rPr>
                <w:rFonts w:ascii="宋体" w:hAnsi="宋体" w:cs="宋体"/>
                <w:sz w:val="24"/>
                <w:szCs w:val="24"/>
              </w:rPr>
            </w:pPr>
            <w:r>
              <w:rPr>
                <w:rFonts w:ascii="宋体" w:hAnsi="宋体" w:cs="宋体" w:hint="eastAsia"/>
                <w:sz w:val="24"/>
                <w:szCs w:val="24"/>
              </w:rPr>
              <w:t>按部门分别逐级上报省级相关部门。</w:t>
            </w: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Merge/>
            <w:vAlign w:val="center"/>
          </w:tcPr>
          <w:p w:rsidR="0025073E" w:rsidRDefault="0025073E" w:rsidP="00740084">
            <w:pPr>
              <w:spacing w:line="300" w:lineRule="exact"/>
              <w:jc w:val="center"/>
              <w:rPr>
                <w:rFonts w:ascii="宋体" w:hAnsi="宋体" w:cs="宋体"/>
                <w:sz w:val="24"/>
                <w:szCs w:val="24"/>
              </w:rPr>
            </w:pPr>
          </w:p>
        </w:tc>
        <w:tc>
          <w:tcPr>
            <w:tcW w:w="4469" w:type="dxa"/>
            <w:vAlign w:val="center"/>
          </w:tcPr>
          <w:p w:rsidR="0025073E" w:rsidRDefault="0025073E" w:rsidP="00740084">
            <w:pPr>
              <w:numPr>
                <w:ilvl w:val="0"/>
                <w:numId w:val="4"/>
              </w:numPr>
              <w:spacing w:line="300" w:lineRule="exact"/>
              <w:jc w:val="left"/>
              <w:rPr>
                <w:rFonts w:ascii="宋体" w:hAnsi="宋体" w:cs="宋体"/>
                <w:sz w:val="24"/>
                <w:szCs w:val="24"/>
              </w:rPr>
            </w:pPr>
            <w:r>
              <w:rPr>
                <w:rFonts w:ascii="宋体" w:hAnsi="宋体" w:cs="宋体" w:hint="eastAsia"/>
                <w:sz w:val="24"/>
                <w:szCs w:val="24"/>
              </w:rPr>
              <w:t>未进行民办非企业单位登记的校外培训机构；</w:t>
            </w:r>
          </w:p>
          <w:p w:rsidR="0025073E" w:rsidRDefault="0025073E" w:rsidP="00740084">
            <w:pPr>
              <w:numPr>
                <w:ilvl w:val="0"/>
                <w:numId w:val="4"/>
              </w:numPr>
              <w:spacing w:line="300" w:lineRule="exact"/>
              <w:jc w:val="left"/>
              <w:rPr>
                <w:rFonts w:ascii="宋体" w:hAnsi="宋体" w:cs="宋体"/>
                <w:sz w:val="24"/>
                <w:szCs w:val="24"/>
              </w:rPr>
            </w:pPr>
            <w:r>
              <w:rPr>
                <w:rFonts w:ascii="宋体" w:hAnsi="宋体" w:cs="宋体" w:hint="eastAsia"/>
                <w:sz w:val="24"/>
                <w:szCs w:val="24"/>
              </w:rPr>
              <w:t>超出业务范围擅自开展校外教育培训的民办非企业单位、社会团体和基金会法人。</w:t>
            </w:r>
          </w:p>
        </w:tc>
        <w:tc>
          <w:tcPr>
            <w:tcW w:w="2551"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各市（州）、县（市、区）民政部门</w:t>
            </w:r>
          </w:p>
        </w:tc>
        <w:tc>
          <w:tcPr>
            <w:tcW w:w="1499" w:type="dxa"/>
            <w:vMerge/>
            <w:vAlign w:val="center"/>
          </w:tcPr>
          <w:p w:rsidR="0025073E" w:rsidRDefault="0025073E" w:rsidP="00740084">
            <w:pPr>
              <w:spacing w:line="300" w:lineRule="exact"/>
              <w:jc w:val="center"/>
              <w:rPr>
                <w:rFonts w:ascii="宋体" w:hAnsi="宋体" w:cs="宋体"/>
                <w:sz w:val="24"/>
                <w:szCs w:val="24"/>
              </w:rPr>
            </w:pPr>
          </w:p>
        </w:tc>
        <w:tc>
          <w:tcPr>
            <w:tcW w:w="2025" w:type="dxa"/>
            <w:vMerge/>
            <w:vAlign w:val="center"/>
          </w:tcPr>
          <w:p w:rsidR="0025073E" w:rsidRDefault="0025073E">
            <w:pPr>
              <w:jc w:val="center"/>
              <w:rPr>
                <w:rFonts w:ascii="宋体" w:hAnsi="宋体" w:cs="宋体"/>
                <w:sz w:val="24"/>
                <w:szCs w:val="24"/>
              </w:rPr>
            </w:pP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Merge/>
            <w:vAlign w:val="center"/>
          </w:tcPr>
          <w:p w:rsidR="0025073E" w:rsidRDefault="0025073E" w:rsidP="00740084">
            <w:pPr>
              <w:spacing w:line="300" w:lineRule="exact"/>
              <w:jc w:val="center"/>
              <w:rPr>
                <w:rFonts w:ascii="宋体" w:hAnsi="宋体" w:cs="宋体"/>
                <w:sz w:val="24"/>
                <w:szCs w:val="24"/>
              </w:rPr>
            </w:pPr>
          </w:p>
        </w:tc>
        <w:tc>
          <w:tcPr>
            <w:tcW w:w="4469" w:type="dxa"/>
            <w:vAlign w:val="center"/>
          </w:tcPr>
          <w:p w:rsidR="0025073E" w:rsidRDefault="0025073E" w:rsidP="00740084">
            <w:pPr>
              <w:spacing w:line="300" w:lineRule="exact"/>
              <w:jc w:val="left"/>
              <w:rPr>
                <w:rFonts w:ascii="宋体" w:hAnsi="宋体" w:cs="宋体"/>
                <w:sz w:val="24"/>
                <w:szCs w:val="24"/>
              </w:rPr>
            </w:pPr>
            <w:r>
              <w:rPr>
                <w:rFonts w:ascii="宋体" w:hAnsi="宋体" w:cs="宋体" w:hint="eastAsia"/>
                <w:sz w:val="24"/>
                <w:szCs w:val="24"/>
              </w:rPr>
              <w:t>8．</w:t>
            </w:r>
            <w:r w:rsidR="00AA6A4A">
              <w:rPr>
                <w:rFonts w:ascii="宋体" w:hAnsi="宋体" w:cs="宋体" w:hint="eastAsia"/>
                <w:sz w:val="24"/>
                <w:szCs w:val="24"/>
              </w:rPr>
              <w:t>对</w:t>
            </w:r>
            <w:r>
              <w:rPr>
                <w:rFonts w:ascii="宋体" w:hAnsi="宋体" w:cs="宋体" w:hint="eastAsia"/>
                <w:sz w:val="24"/>
                <w:szCs w:val="24"/>
              </w:rPr>
              <w:t>经各级人力资源社会保障部门审批的培训机构进行排查摸底和治理整顿，重点对未按批准的业务范围办学和擅自开展面向中小学生培训的机构治理整顿。</w:t>
            </w:r>
          </w:p>
        </w:tc>
        <w:tc>
          <w:tcPr>
            <w:tcW w:w="2551"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各市（州）、县（市、区）人力资源社会保障部门</w:t>
            </w:r>
          </w:p>
        </w:tc>
        <w:tc>
          <w:tcPr>
            <w:tcW w:w="1499" w:type="dxa"/>
            <w:vMerge/>
            <w:vAlign w:val="center"/>
          </w:tcPr>
          <w:p w:rsidR="0025073E" w:rsidRDefault="0025073E" w:rsidP="00740084">
            <w:pPr>
              <w:spacing w:line="300" w:lineRule="exact"/>
              <w:jc w:val="center"/>
              <w:rPr>
                <w:rFonts w:ascii="宋体" w:hAnsi="宋体" w:cs="宋体"/>
                <w:sz w:val="24"/>
                <w:szCs w:val="24"/>
              </w:rPr>
            </w:pPr>
          </w:p>
        </w:tc>
        <w:tc>
          <w:tcPr>
            <w:tcW w:w="2025" w:type="dxa"/>
            <w:vMerge/>
            <w:vAlign w:val="center"/>
          </w:tcPr>
          <w:p w:rsidR="0025073E" w:rsidRDefault="0025073E">
            <w:pPr>
              <w:jc w:val="center"/>
              <w:rPr>
                <w:rFonts w:ascii="宋体" w:hAnsi="宋体" w:cs="宋体"/>
                <w:sz w:val="24"/>
                <w:szCs w:val="24"/>
              </w:rPr>
            </w:pP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Merge/>
            <w:vAlign w:val="center"/>
          </w:tcPr>
          <w:p w:rsidR="0025073E" w:rsidRDefault="0025073E" w:rsidP="00740084">
            <w:pPr>
              <w:spacing w:line="300" w:lineRule="exact"/>
              <w:jc w:val="center"/>
              <w:rPr>
                <w:rFonts w:ascii="宋体" w:hAnsi="宋体" w:cs="宋体"/>
                <w:sz w:val="24"/>
                <w:szCs w:val="24"/>
              </w:rPr>
            </w:pPr>
          </w:p>
        </w:tc>
        <w:tc>
          <w:tcPr>
            <w:tcW w:w="4469" w:type="dxa"/>
            <w:vAlign w:val="center"/>
          </w:tcPr>
          <w:p w:rsidR="0025073E" w:rsidRDefault="0025073E" w:rsidP="00740084">
            <w:pPr>
              <w:numPr>
                <w:ilvl w:val="0"/>
                <w:numId w:val="5"/>
              </w:numPr>
              <w:spacing w:line="300" w:lineRule="exact"/>
              <w:jc w:val="left"/>
              <w:rPr>
                <w:rFonts w:ascii="宋体" w:hAnsi="宋体" w:cs="宋体"/>
                <w:sz w:val="24"/>
                <w:szCs w:val="24"/>
              </w:rPr>
            </w:pPr>
            <w:r>
              <w:rPr>
                <w:rFonts w:ascii="宋体" w:hAnsi="宋体" w:cs="宋体" w:hint="eastAsia"/>
                <w:sz w:val="24"/>
                <w:szCs w:val="24"/>
              </w:rPr>
              <w:t>有营业执照，但未取得办学许可证擅自开展教育培训的机构。</w:t>
            </w:r>
          </w:p>
        </w:tc>
        <w:tc>
          <w:tcPr>
            <w:tcW w:w="2551"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各市（州）、县（市、区）工商部门</w:t>
            </w:r>
          </w:p>
        </w:tc>
        <w:tc>
          <w:tcPr>
            <w:tcW w:w="1499" w:type="dxa"/>
            <w:vMerge/>
            <w:vAlign w:val="center"/>
          </w:tcPr>
          <w:p w:rsidR="0025073E" w:rsidRDefault="0025073E" w:rsidP="00740084">
            <w:pPr>
              <w:spacing w:line="300" w:lineRule="exact"/>
              <w:jc w:val="center"/>
              <w:rPr>
                <w:rFonts w:ascii="宋体" w:hAnsi="宋体" w:cs="宋体"/>
                <w:sz w:val="24"/>
                <w:szCs w:val="24"/>
              </w:rPr>
            </w:pPr>
          </w:p>
        </w:tc>
        <w:tc>
          <w:tcPr>
            <w:tcW w:w="2025" w:type="dxa"/>
            <w:vMerge/>
            <w:vAlign w:val="center"/>
          </w:tcPr>
          <w:p w:rsidR="0025073E" w:rsidRDefault="0025073E">
            <w:pPr>
              <w:jc w:val="center"/>
              <w:rPr>
                <w:rFonts w:ascii="宋体" w:hAnsi="宋体" w:cs="宋体"/>
                <w:sz w:val="24"/>
                <w:szCs w:val="24"/>
              </w:rPr>
            </w:pP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畅通举报渠道</w:t>
            </w:r>
          </w:p>
        </w:tc>
        <w:tc>
          <w:tcPr>
            <w:tcW w:w="4469" w:type="dxa"/>
            <w:vAlign w:val="center"/>
          </w:tcPr>
          <w:p w:rsidR="0025073E" w:rsidRDefault="0025073E" w:rsidP="00740084">
            <w:pPr>
              <w:spacing w:line="300" w:lineRule="exact"/>
              <w:jc w:val="left"/>
              <w:rPr>
                <w:rFonts w:ascii="宋体" w:hAnsi="宋体" w:cs="宋体"/>
                <w:sz w:val="24"/>
                <w:szCs w:val="24"/>
              </w:rPr>
            </w:pPr>
            <w:r>
              <w:rPr>
                <w:rFonts w:ascii="宋体" w:hAnsi="宋体" w:cs="宋体" w:hint="eastAsia"/>
                <w:sz w:val="24"/>
                <w:szCs w:val="24"/>
              </w:rPr>
              <w:t>公布市（州）、县（市、区）专项治理举报电话、信箱。</w:t>
            </w:r>
          </w:p>
        </w:tc>
        <w:tc>
          <w:tcPr>
            <w:tcW w:w="2551" w:type="dxa"/>
            <w:vAlign w:val="center"/>
          </w:tcPr>
          <w:p w:rsidR="0025073E" w:rsidRDefault="005E4F8B" w:rsidP="00740084">
            <w:pPr>
              <w:spacing w:line="300" w:lineRule="exact"/>
              <w:jc w:val="center"/>
              <w:rPr>
                <w:rFonts w:ascii="宋体" w:hAnsi="宋体" w:cs="宋体"/>
                <w:sz w:val="24"/>
                <w:szCs w:val="24"/>
              </w:rPr>
            </w:pPr>
            <w:r>
              <w:rPr>
                <w:rFonts w:ascii="宋体" w:hAnsi="宋体" w:cs="宋体" w:hint="eastAsia"/>
                <w:sz w:val="24"/>
                <w:szCs w:val="24"/>
              </w:rPr>
              <w:t>各市（州）、县（市、区）教育行政部门</w:t>
            </w:r>
          </w:p>
        </w:tc>
        <w:tc>
          <w:tcPr>
            <w:tcW w:w="1499" w:type="dxa"/>
            <w:vAlign w:val="center"/>
          </w:tcPr>
          <w:p w:rsidR="0025073E" w:rsidRDefault="0025073E" w:rsidP="00740084">
            <w:pPr>
              <w:spacing w:line="300" w:lineRule="exact"/>
              <w:jc w:val="center"/>
              <w:rPr>
                <w:rFonts w:ascii="宋体" w:hAnsi="宋体" w:cs="宋体"/>
                <w:sz w:val="24"/>
                <w:szCs w:val="24"/>
              </w:rPr>
            </w:pPr>
            <w:r>
              <w:rPr>
                <w:rFonts w:ascii="宋体" w:hAnsi="宋体" w:cs="宋体" w:hint="eastAsia"/>
                <w:sz w:val="24"/>
                <w:szCs w:val="24"/>
              </w:rPr>
              <w:t>2018年4月底前</w:t>
            </w:r>
          </w:p>
        </w:tc>
        <w:tc>
          <w:tcPr>
            <w:tcW w:w="2025" w:type="dxa"/>
            <w:vMerge/>
            <w:vAlign w:val="center"/>
          </w:tcPr>
          <w:p w:rsidR="0025073E" w:rsidRDefault="0025073E">
            <w:pPr>
              <w:jc w:val="center"/>
              <w:rPr>
                <w:rFonts w:ascii="宋体" w:hAnsi="宋体" w:cs="宋体"/>
                <w:sz w:val="24"/>
                <w:szCs w:val="24"/>
              </w:rPr>
            </w:pPr>
          </w:p>
        </w:tc>
      </w:tr>
      <w:tr w:rsidR="0025073E" w:rsidTr="00740084">
        <w:trPr>
          <w:trHeight w:val="1118"/>
        </w:trPr>
        <w:tc>
          <w:tcPr>
            <w:tcW w:w="780" w:type="dxa"/>
            <w:vAlign w:val="center"/>
          </w:tcPr>
          <w:p w:rsidR="0025073E" w:rsidRDefault="0025073E">
            <w:pPr>
              <w:jc w:val="center"/>
              <w:rPr>
                <w:rFonts w:ascii="宋体" w:hAnsi="宋体" w:cs="宋体"/>
                <w:sz w:val="24"/>
                <w:szCs w:val="24"/>
              </w:rPr>
            </w:pPr>
          </w:p>
        </w:tc>
        <w:tc>
          <w:tcPr>
            <w:tcW w:w="795" w:type="dxa"/>
            <w:vMerge w:val="restart"/>
            <w:vAlign w:val="center"/>
          </w:tcPr>
          <w:p w:rsidR="0025073E" w:rsidRDefault="0025073E">
            <w:pPr>
              <w:jc w:val="center"/>
              <w:rPr>
                <w:rFonts w:ascii="宋体" w:hAnsi="宋体" w:cs="宋体"/>
                <w:sz w:val="24"/>
                <w:szCs w:val="24"/>
              </w:rPr>
            </w:pPr>
            <w:r>
              <w:rPr>
                <w:rFonts w:ascii="宋体" w:hAnsi="宋体" w:cs="宋体" w:hint="eastAsia"/>
                <w:sz w:val="24"/>
                <w:szCs w:val="24"/>
              </w:rPr>
              <w:t>第二阶段</w:t>
            </w:r>
          </w:p>
          <w:p w:rsidR="0025073E" w:rsidRDefault="0025073E">
            <w:pPr>
              <w:jc w:val="center"/>
              <w:rPr>
                <w:rFonts w:ascii="宋体" w:hAnsi="宋体" w:cs="宋体"/>
                <w:sz w:val="24"/>
                <w:szCs w:val="24"/>
              </w:rPr>
            </w:pPr>
          </w:p>
          <w:p w:rsidR="0025073E" w:rsidRDefault="0025073E">
            <w:pPr>
              <w:jc w:val="center"/>
              <w:rPr>
                <w:rFonts w:ascii="宋体" w:hAnsi="宋体" w:cs="宋体"/>
                <w:sz w:val="24"/>
                <w:szCs w:val="24"/>
              </w:rPr>
            </w:pPr>
            <w:r>
              <w:rPr>
                <w:rFonts w:ascii="宋体" w:hAnsi="宋体" w:cs="宋体" w:hint="eastAsia"/>
                <w:sz w:val="24"/>
                <w:szCs w:val="24"/>
              </w:rPr>
              <w:t>自查自纠</w:t>
            </w:r>
          </w:p>
        </w:tc>
        <w:tc>
          <w:tcPr>
            <w:tcW w:w="2055" w:type="dxa"/>
            <w:vAlign w:val="center"/>
          </w:tcPr>
          <w:p w:rsidR="0025073E" w:rsidRDefault="0025073E">
            <w:pPr>
              <w:jc w:val="center"/>
              <w:rPr>
                <w:rFonts w:ascii="宋体" w:hAnsi="宋体" w:cs="宋体"/>
                <w:sz w:val="24"/>
                <w:szCs w:val="24"/>
              </w:rPr>
            </w:pPr>
            <w:r>
              <w:rPr>
                <w:rFonts w:ascii="宋体" w:hAnsi="宋体" w:cs="宋体" w:hint="eastAsia"/>
                <w:sz w:val="24"/>
                <w:szCs w:val="24"/>
              </w:rPr>
              <w:t>各地各有关部门结合职责分工自查自纠</w:t>
            </w:r>
          </w:p>
        </w:tc>
        <w:tc>
          <w:tcPr>
            <w:tcW w:w="4469" w:type="dxa"/>
            <w:vAlign w:val="center"/>
          </w:tcPr>
          <w:p w:rsidR="0025073E" w:rsidRDefault="0025073E">
            <w:pPr>
              <w:jc w:val="left"/>
              <w:rPr>
                <w:rFonts w:ascii="宋体" w:hAnsi="宋体" w:cs="宋体"/>
                <w:sz w:val="24"/>
                <w:szCs w:val="24"/>
              </w:rPr>
            </w:pPr>
            <w:r>
              <w:rPr>
                <w:rFonts w:ascii="宋体" w:hAnsi="宋体" w:cs="宋体" w:hint="eastAsia"/>
                <w:sz w:val="24"/>
                <w:szCs w:val="24"/>
              </w:rPr>
              <w:t>根据职责分工，分别对各自业务开展自查自纠，完善和规范审批、登记标准和程序，对现有校外培训机构进行重新核查验收登记。各有关学校要在当地教育部门领导下对自身办学行为、教师管理开展自查自纠。</w:t>
            </w:r>
          </w:p>
        </w:tc>
        <w:tc>
          <w:tcPr>
            <w:tcW w:w="2551" w:type="dxa"/>
            <w:vAlign w:val="center"/>
          </w:tcPr>
          <w:p w:rsidR="0025073E" w:rsidRDefault="0025073E">
            <w:pPr>
              <w:jc w:val="center"/>
              <w:rPr>
                <w:rFonts w:ascii="宋体" w:hAnsi="宋体" w:cs="宋体"/>
                <w:sz w:val="24"/>
                <w:szCs w:val="24"/>
              </w:rPr>
            </w:pPr>
            <w:r>
              <w:rPr>
                <w:rFonts w:ascii="宋体" w:hAnsi="宋体" w:cs="宋体" w:hint="eastAsia"/>
                <w:sz w:val="24"/>
                <w:szCs w:val="24"/>
              </w:rPr>
              <w:t>各市（州）、县（市、区）教育、民政、人社、工商等部门</w:t>
            </w: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2018年6月底前</w:t>
            </w:r>
          </w:p>
        </w:tc>
        <w:tc>
          <w:tcPr>
            <w:tcW w:w="2025" w:type="dxa"/>
            <w:vMerge w:val="restart"/>
            <w:vAlign w:val="center"/>
          </w:tcPr>
          <w:p w:rsidR="0025073E" w:rsidRDefault="0025073E">
            <w:pPr>
              <w:rPr>
                <w:rFonts w:ascii="宋体" w:hAnsi="宋体" w:cs="宋体"/>
                <w:sz w:val="24"/>
                <w:szCs w:val="24"/>
              </w:rPr>
            </w:pPr>
          </w:p>
        </w:tc>
      </w:tr>
      <w:tr w:rsidR="0025073E" w:rsidTr="00740084">
        <w:trPr>
          <w:trHeight w:val="1131"/>
        </w:trPr>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Align w:val="center"/>
          </w:tcPr>
          <w:p w:rsidR="0025073E" w:rsidRDefault="0025073E">
            <w:pPr>
              <w:jc w:val="center"/>
              <w:rPr>
                <w:rFonts w:ascii="宋体" w:hAnsi="宋体" w:cs="宋体"/>
                <w:sz w:val="24"/>
                <w:szCs w:val="24"/>
              </w:rPr>
            </w:pPr>
            <w:r>
              <w:rPr>
                <w:rFonts w:ascii="宋体" w:hAnsi="宋体" w:cs="宋体" w:hint="eastAsia"/>
                <w:sz w:val="24"/>
                <w:szCs w:val="24"/>
              </w:rPr>
              <w:t>总结报送自查自纠情况</w:t>
            </w:r>
          </w:p>
        </w:tc>
        <w:tc>
          <w:tcPr>
            <w:tcW w:w="4469" w:type="dxa"/>
            <w:vAlign w:val="center"/>
          </w:tcPr>
          <w:p w:rsidR="0025073E" w:rsidRDefault="0025073E">
            <w:pPr>
              <w:jc w:val="left"/>
              <w:rPr>
                <w:rFonts w:ascii="宋体" w:hAnsi="宋体" w:cs="宋体"/>
                <w:sz w:val="24"/>
                <w:szCs w:val="24"/>
              </w:rPr>
            </w:pPr>
            <w:r>
              <w:rPr>
                <w:rFonts w:ascii="宋体" w:hAnsi="宋体" w:cs="宋体" w:hint="eastAsia"/>
                <w:sz w:val="24"/>
                <w:szCs w:val="24"/>
              </w:rPr>
              <w:t>各市州教育局牵头汇总本地自查自纠情况并与6月中旬报送教育厅专项治理办公室（民办教育管理处）。</w:t>
            </w:r>
          </w:p>
        </w:tc>
        <w:tc>
          <w:tcPr>
            <w:tcW w:w="2551" w:type="dxa"/>
            <w:vAlign w:val="center"/>
          </w:tcPr>
          <w:p w:rsidR="0025073E" w:rsidRDefault="0025073E">
            <w:pPr>
              <w:jc w:val="center"/>
              <w:rPr>
                <w:rFonts w:ascii="宋体" w:hAnsi="宋体" w:cs="宋体"/>
                <w:sz w:val="24"/>
                <w:szCs w:val="24"/>
              </w:rPr>
            </w:pPr>
            <w:r>
              <w:rPr>
                <w:rFonts w:ascii="宋体" w:hAnsi="宋体" w:cs="宋体" w:hint="eastAsia"/>
                <w:sz w:val="24"/>
                <w:szCs w:val="24"/>
              </w:rPr>
              <w:t>各市州教育局</w:t>
            </w: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2018年6月中旬</w:t>
            </w:r>
          </w:p>
        </w:tc>
        <w:tc>
          <w:tcPr>
            <w:tcW w:w="2025" w:type="dxa"/>
            <w:vMerge/>
            <w:vAlign w:val="center"/>
          </w:tcPr>
          <w:p w:rsidR="0025073E" w:rsidRDefault="0025073E">
            <w:pPr>
              <w:jc w:val="center"/>
              <w:rPr>
                <w:rFonts w:ascii="宋体" w:hAnsi="宋体" w:cs="宋体"/>
                <w:sz w:val="24"/>
                <w:szCs w:val="24"/>
              </w:rPr>
            </w:pP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restart"/>
            <w:vAlign w:val="center"/>
          </w:tcPr>
          <w:p w:rsidR="0025073E" w:rsidRDefault="0025073E">
            <w:pPr>
              <w:jc w:val="center"/>
              <w:rPr>
                <w:rFonts w:ascii="宋体" w:hAnsi="宋体" w:cs="宋体"/>
                <w:sz w:val="24"/>
                <w:szCs w:val="24"/>
              </w:rPr>
            </w:pPr>
            <w:r>
              <w:rPr>
                <w:rFonts w:ascii="宋体" w:hAnsi="宋体" w:cs="宋体" w:hint="eastAsia"/>
                <w:sz w:val="24"/>
                <w:szCs w:val="24"/>
              </w:rPr>
              <w:t>第三阶段</w:t>
            </w:r>
          </w:p>
          <w:p w:rsidR="0025073E" w:rsidRDefault="0025073E">
            <w:pPr>
              <w:jc w:val="center"/>
              <w:rPr>
                <w:rFonts w:ascii="宋体" w:hAnsi="宋体" w:cs="宋体"/>
                <w:sz w:val="24"/>
                <w:szCs w:val="24"/>
              </w:rPr>
            </w:pPr>
          </w:p>
          <w:p w:rsidR="0025073E" w:rsidRDefault="0025073E">
            <w:pPr>
              <w:jc w:val="center"/>
              <w:rPr>
                <w:rFonts w:ascii="宋体" w:hAnsi="宋体" w:cs="宋体"/>
                <w:sz w:val="24"/>
                <w:szCs w:val="24"/>
              </w:rPr>
            </w:pPr>
            <w:r>
              <w:rPr>
                <w:rFonts w:ascii="宋体" w:hAnsi="宋体" w:cs="宋体" w:hint="eastAsia"/>
                <w:sz w:val="24"/>
                <w:szCs w:val="24"/>
              </w:rPr>
              <w:t>集中整治</w:t>
            </w:r>
          </w:p>
        </w:tc>
        <w:tc>
          <w:tcPr>
            <w:tcW w:w="2055" w:type="dxa"/>
            <w:vAlign w:val="center"/>
          </w:tcPr>
          <w:p w:rsidR="0025073E" w:rsidRDefault="0025073E">
            <w:pPr>
              <w:jc w:val="center"/>
              <w:rPr>
                <w:rFonts w:ascii="宋体" w:hAnsi="宋体" w:cs="宋体"/>
                <w:sz w:val="24"/>
                <w:szCs w:val="24"/>
              </w:rPr>
            </w:pPr>
            <w:r>
              <w:rPr>
                <w:rFonts w:ascii="宋体" w:hAnsi="宋体" w:cs="宋体" w:hint="eastAsia"/>
                <w:sz w:val="24"/>
                <w:szCs w:val="24"/>
              </w:rPr>
              <w:t>建立问题台账</w:t>
            </w:r>
          </w:p>
        </w:tc>
        <w:tc>
          <w:tcPr>
            <w:tcW w:w="4469" w:type="dxa"/>
            <w:vAlign w:val="center"/>
          </w:tcPr>
          <w:p w:rsidR="0025073E" w:rsidRDefault="0025073E">
            <w:pPr>
              <w:jc w:val="left"/>
              <w:rPr>
                <w:rFonts w:ascii="宋体" w:hAnsi="宋体" w:cs="宋体"/>
                <w:sz w:val="24"/>
                <w:szCs w:val="24"/>
              </w:rPr>
            </w:pPr>
            <w:r>
              <w:rPr>
                <w:rFonts w:ascii="宋体" w:hAnsi="宋体" w:cs="宋体" w:hint="eastAsia"/>
                <w:sz w:val="24"/>
                <w:szCs w:val="24"/>
              </w:rPr>
              <w:t>根据排查摸底情况，逐机构、逐问题建立工作台账，明确整改时间表，整改措施</w:t>
            </w:r>
          </w:p>
        </w:tc>
        <w:tc>
          <w:tcPr>
            <w:tcW w:w="2551" w:type="dxa"/>
            <w:vMerge w:val="restart"/>
            <w:vAlign w:val="center"/>
          </w:tcPr>
          <w:p w:rsidR="0025073E" w:rsidRDefault="0025073E">
            <w:pPr>
              <w:jc w:val="center"/>
              <w:rPr>
                <w:rFonts w:ascii="宋体" w:hAnsi="宋体" w:cs="宋体"/>
                <w:sz w:val="24"/>
                <w:szCs w:val="24"/>
              </w:rPr>
            </w:pPr>
            <w:r>
              <w:rPr>
                <w:rFonts w:ascii="宋体" w:hAnsi="宋体" w:cs="宋体" w:hint="eastAsia"/>
                <w:sz w:val="24"/>
                <w:szCs w:val="24"/>
              </w:rPr>
              <w:t>县教育局、民政局、人力资源社会保障局、工商局按职责分工分别负责</w:t>
            </w: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2018年7月底前</w:t>
            </w:r>
          </w:p>
        </w:tc>
        <w:tc>
          <w:tcPr>
            <w:tcW w:w="2025" w:type="dxa"/>
            <w:vMerge w:val="restart"/>
            <w:vAlign w:val="center"/>
          </w:tcPr>
          <w:p w:rsidR="0025073E" w:rsidRDefault="0025073E">
            <w:pPr>
              <w:numPr>
                <w:ilvl w:val="0"/>
                <w:numId w:val="6"/>
              </w:numPr>
              <w:jc w:val="left"/>
              <w:rPr>
                <w:rFonts w:ascii="宋体" w:hAnsi="宋体" w:cs="宋体"/>
                <w:sz w:val="24"/>
                <w:szCs w:val="24"/>
              </w:rPr>
            </w:pPr>
            <w:r>
              <w:rPr>
                <w:rFonts w:ascii="宋体" w:hAnsi="宋体" w:cs="宋体" w:hint="eastAsia"/>
                <w:sz w:val="24"/>
                <w:szCs w:val="24"/>
              </w:rPr>
              <w:t>集中整治情况由县教育部门汇总，市县教育局逐级上报省教育厅。</w:t>
            </w:r>
          </w:p>
          <w:p w:rsidR="0025073E" w:rsidRDefault="0025073E">
            <w:pPr>
              <w:numPr>
                <w:ilvl w:val="0"/>
                <w:numId w:val="6"/>
              </w:numPr>
              <w:jc w:val="left"/>
              <w:rPr>
                <w:rFonts w:ascii="宋体" w:hAnsi="宋体" w:cs="宋体"/>
                <w:sz w:val="24"/>
                <w:szCs w:val="24"/>
              </w:rPr>
            </w:pPr>
            <w:r>
              <w:rPr>
                <w:rFonts w:ascii="宋体" w:hAnsi="宋体" w:cs="宋体" w:hint="eastAsia"/>
                <w:sz w:val="24"/>
                <w:szCs w:val="24"/>
              </w:rPr>
              <w:t>按部门分别逐级上报市、省有关部门。</w:t>
            </w:r>
          </w:p>
          <w:p w:rsidR="0025073E" w:rsidRDefault="0025073E">
            <w:pPr>
              <w:numPr>
                <w:ilvl w:val="0"/>
                <w:numId w:val="6"/>
              </w:numPr>
              <w:jc w:val="left"/>
              <w:rPr>
                <w:rFonts w:ascii="宋体" w:hAnsi="宋体" w:cs="宋体"/>
                <w:sz w:val="24"/>
                <w:szCs w:val="24"/>
              </w:rPr>
            </w:pPr>
            <w:r>
              <w:rPr>
                <w:rFonts w:ascii="宋体" w:hAnsi="宋体" w:cs="宋体" w:hint="eastAsia"/>
                <w:sz w:val="24"/>
                <w:szCs w:val="24"/>
              </w:rPr>
              <w:t>各市教育部门汇总集中整治情况每季度末报省教育厅。</w:t>
            </w: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Align w:val="center"/>
          </w:tcPr>
          <w:p w:rsidR="0025073E" w:rsidRDefault="0025073E">
            <w:pPr>
              <w:jc w:val="center"/>
              <w:rPr>
                <w:rFonts w:ascii="宋体" w:hAnsi="宋体" w:cs="宋体"/>
                <w:sz w:val="24"/>
                <w:szCs w:val="24"/>
              </w:rPr>
            </w:pPr>
            <w:r>
              <w:rPr>
                <w:rFonts w:ascii="宋体" w:hAnsi="宋体" w:cs="宋体" w:hint="eastAsia"/>
                <w:sz w:val="24"/>
                <w:szCs w:val="24"/>
              </w:rPr>
              <w:t>集中整改</w:t>
            </w:r>
          </w:p>
        </w:tc>
        <w:tc>
          <w:tcPr>
            <w:tcW w:w="4469" w:type="dxa"/>
            <w:vAlign w:val="center"/>
          </w:tcPr>
          <w:p w:rsidR="0025073E" w:rsidRDefault="0025073E">
            <w:pPr>
              <w:jc w:val="left"/>
              <w:rPr>
                <w:rFonts w:ascii="宋体" w:hAnsi="宋体" w:cs="宋体"/>
                <w:sz w:val="24"/>
                <w:szCs w:val="24"/>
              </w:rPr>
            </w:pPr>
            <w:r>
              <w:rPr>
                <w:rFonts w:ascii="宋体" w:hAnsi="宋体" w:cs="宋体" w:hint="eastAsia"/>
                <w:sz w:val="24"/>
                <w:szCs w:val="24"/>
              </w:rPr>
              <w:t>根据专项治理行动工作方案，对排查中发现的问题进行集中整改。</w:t>
            </w:r>
          </w:p>
        </w:tc>
        <w:tc>
          <w:tcPr>
            <w:tcW w:w="2551" w:type="dxa"/>
            <w:vMerge/>
            <w:vAlign w:val="center"/>
          </w:tcPr>
          <w:p w:rsidR="0025073E" w:rsidRDefault="0025073E">
            <w:pPr>
              <w:jc w:val="center"/>
              <w:rPr>
                <w:rFonts w:ascii="宋体" w:hAnsi="宋体" w:cs="宋体"/>
                <w:sz w:val="24"/>
                <w:szCs w:val="24"/>
              </w:rPr>
            </w:pP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2018年12月前完成</w:t>
            </w:r>
          </w:p>
        </w:tc>
        <w:tc>
          <w:tcPr>
            <w:tcW w:w="2025" w:type="dxa"/>
            <w:vMerge/>
            <w:vAlign w:val="center"/>
          </w:tcPr>
          <w:p w:rsidR="0025073E" w:rsidRDefault="0025073E">
            <w:pPr>
              <w:jc w:val="center"/>
              <w:rPr>
                <w:rFonts w:ascii="宋体" w:hAnsi="宋体" w:cs="宋体"/>
                <w:sz w:val="24"/>
                <w:szCs w:val="24"/>
              </w:rPr>
            </w:pP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2055" w:type="dxa"/>
            <w:vAlign w:val="center"/>
          </w:tcPr>
          <w:p w:rsidR="0025073E" w:rsidRDefault="0025073E">
            <w:pPr>
              <w:jc w:val="center"/>
              <w:rPr>
                <w:rFonts w:ascii="宋体" w:hAnsi="宋体" w:cs="宋体"/>
                <w:sz w:val="24"/>
                <w:szCs w:val="24"/>
              </w:rPr>
            </w:pPr>
            <w:r>
              <w:rPr>
                <w:rFonts w:ascii="宋体" w:hAnsi="宋体" w:cs="宋体" w:hint="eastAsia"/>
                <w:sz w:val="24"/>
                <w:szCs w:val="24"/>
              </w:rPr>
              <w:t>公布治理结果</w:t>
            </w:r>
          </w:p>
        </w:tc>
        <w:tc>
          <w:tcPr>
            <w:tcW w:w="4469" w:type="dxa"/>
            <w:vAlign w:val="center"/>
          </w:tcPr>
          <w:p w:rsidR="0025073E" w:rsidRDefault="0025073E">
            <w:pPr>
              <w:jc w:val="left"/>
              <w:rPr>
                <w:rFonts w:ascii="宋体" w:hAnsi="宋体" w:cs="宋体"/>
                <w:sz w:val="24"/>
                <w:szCs w:val="24"/>
              </w:rPr>
            </w:pPr>
            <w:r>
              <w:rPr>
                <w:rFonts w:ascii="宋体" w:hAnsi="宋体" w:cs="宋体" w:hint="eastAsia"/>
                <w:sz w:val="24"/>
                <w:szCs w:val="24"/>
              </w:rPr>
              <w:t>建立“白名单”，公布无不良行为校外培训机构名单；建立“黑名单”，公布办学条件不达规定要求、有安全隐患、无资质和有不良行为的校外培训机构名单。</w:t>
            </w:r>
          </w:p>
        </w:tc>
        <w:tc>
          <w:tcPr>
            <w:tcW w:w="2551" w:type="dxa"/>
            <w:vAlign w:val="center"/>
          </w:tcPr>
          <w:p w:rsidR="0025073E" w:rsidRDefault="0025073E">
            <w:pPr>
              <w:jc w:val="center"/>
              <w:rPr>
                <w:rFonts w:ascii="宋体" w:hAnsi="宋体" w:cs="宋体"/>
                <w:sz w:val="24"/>
                <w:szCs w:val="24"/>
              </w:rPr>
            </w:pPr>
            <w:r>
              <w:rPr>
                <w:rFonts w:ascii="宋体" w:hAnsi="宋体" w:cs="宋体" w:hint="eastAsia"/>
                <w:sz w:val="24"/>
                <w:szCs w:val="24"/>
              </w:rPr>
              <w:t>县教育局牵头</w:t>
            </w: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2018年底前完成</w:t>
            </w:r>
          </w:p>
        </w:tc>
        <w:tc>
          <w:tcPr>
            <w:tcW w:w="2025" w:type="dxa"/>
            <w:vMerge/>
            <w:vAlign w:val="center"/>
          </w:tcPr>
          <w:p w:rsidR="0025073E" w:rsidRDefault="0025073E">
            <w:pPr>
              <w:jc w:val="center"/>
              <w:rPr>
                <w:rFonts w:ascii="宋体" w:hAnsi="宋体" w:cs="宋体"/>
                <w:sz w:val="24"/>
                <w:szCs w:val="24"/>
              </w:rPr>
            </w:pPr>
          </w:p>
        </w:tc>
      </w:tr>
      <w:tr w:rsidR="0025073E" w:rsidTr="00740084">
        <w:tc>
          <w:tcPr>
            <w:tcW w:w="780" w:type="dxa"/>
            <w:vAlign w:val="center"/>
          </w:tcPr>
          <w:p w:rsidR="0025073E" w:rsidRDefault="0025073E">
            <w:pPr>
              <w:jc w:val="center"/>
              <w:rPr>
                <w:rFonts w:ascii="宋体" w:hAnsi="宋体" w:cs="宋体"/>
                <w:sz w:val="24"/>
                <w:szCs w:val="24"/>
              </w:rPr>
            </w:pPr>
          </w:p>
        </w:tc>
        <w:tc>
          <w:tcPr>
            <w:tcW w:w="795" w:type="dxa"/>
            <w:vMerge w:val="restart"/>
            <w:vAlign w:val="center"/>
          </w:tcPr>
          <w:p w:rsidR="0025073E" w:rsidRDefault="0025073E">
            <w:pPr>
              <w:jc w:val="center"/>
              <w:rPr>
                <w:rFonts w:ascii="宋体" w:hAnsi="宋体" w:cs="宋体"/>
                <w:sz w:val="24"/>
                <w:szCs w:val="24"/>
              </w:rPr>
            </w:pPr>
            <w:r>
              <w:rPr>
                <w:rFonts w:ascii="宋体" w:hAnsi="宋体" w:cs="宋体" w:hint="eastAsia"/>
                <w:sz w:val="24"/>
                <w:szCs w:val="24"/>
              </w:rPr>
              <w:t>第四阶段</w:t>
            </w:r>
          </w:p>
          <w:p w:rsidR="0025073E" w:rsidRDefault="0025073E">
            <w:pPr>
              <w:jc w:val="center"/>
              <w:rPr>
                <w:rFonts w:ascii="宋体" w:hAnsi="宋体" w:cs="宋体"/>
                <w:sz w:val="24"/>
                <w:szCs w:val="24"/>
              </w:rPr>
            </w:pPr>
          </w:p>
          <w:p w:rsidR="0025073E" w:rsidRDefault="0025073E">
            <w:pPr>
              <w:jc w:val="center"/>
              <w:rPr>
                <w:rFonts w:ascii="宋体" w:hAnsi="宋体" w:cs="宋体"/>
                <w:sz w:val="24"/>
                <w:szCs w:val="24"/>
              </w:rPr>
            </w:pPr>
            <w:r>
              <w:rPr>
                <w:rFonts w:ascii="宋体" w:hAnsi="宋体" w:cs="宋体" w:hint="eastAsia"/>
                <w:sz w:val="24"/>
                <w:szCs w:val="24"/>
              </w:rPr>
              <w:t>督导检查</w:t>
            </w:r>
          </w:p>
        </w:tc>
        <w:tc>
          <w:tcPr>
            <w:tcW w:w="6524" w:type="dxa"/>
            <w:gridSpan w:val="2"/>
            <w:vAlign w:val="center"/>
          </w:tcPr>
          <w:p w:rsidR="0025073E" w:rsidRDefault="0025073E">
            <w:pPr>
              <w:jc w:val="left"/>
              <w:rPr>
                <w:rFonts w:ascii="宋体" w:hAnsi="宋体" w:cs="宋体"/>
                <w:sz w:val="24"/>
                <w:szCs w:val="24"/>
              </w:rPr>
            </w:pPr>
            <w:r>
              <w:rPr>
                <w:rFonts w:ascii="宋体" w:hAnsi="宋体" w:cs="宋体" w:hint="eastAsia"/>
                <w:sz w:val="24"/>
                <w:szCs w:val="24"/>
              </w:rPr>
              <w:t>市教育局牵头，组织相关部门对县专项治理工作情况进行督导检查。</w:t>
            </w:r>
          </w:p>
        </w:tc>
        <w:tc>
          <w:tcPr>
            <w:tcW w:w="2551" w:type="dxa"/>
            <w:vAlign w:val="center"/>
          </w:tcPr>
          <w:p w:rsidR="0025073E" w:rsidRDefault="0025073E">
            <w:pPr>
              <w:jc w:val="center"/>
              <w:rPr>
                <w:rFonts w:ascii="宋体" w:hAnsi="宋体" w:cs="宋体"/>
                <w:sz w:val="24"/>
                <w:szCs w:val="24"/>
              </w:rPr>
            </w:pPr>
            <w:r>
              <w:rPr>
                <w:rFonts w:ascii="宋体" w:hAnsi="宋体" w:cs="宋体" w:hint="eastAsia"/>
                <w:sz w:val="24"/>
                <w:szCs w:val="24"/>
              </w:rPr>
              <w:t>各市（州）教育局牵头</w:t>
            </w: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2019年4月</w:t>
            </w:r>
          </w:p>
        </w:tc>
        <w:tc>
          <w:tcPr>
            <w:tcW w:w="2025" w:type="dxa"/>
            <w:vMerge w:val="restart"/>
            <w:vAlign w:val="center"/>
          </w:tcPr>
          <w:p w:rsidR="0025073E" w:rsidRDefault="0025073E">
            <w:pPr>
              <w:jc w:val="center"/>
              <w:rPr>
                <w:rFonts w:ascii="宋体" w:hAnsi="宋体" w:cs="宋体"/>
                <w:sz w:val="24"/>
                <w:szCs w:val="24"/>
              </w:rPr>
            </w:pPr>
          </w:p>
        </w:tc>
      </w:tr>
      <w:tr w:rsidR="0025073E" w:rsidTr="00740084">
        <w:trPr>
          <w:trHeight w:val="1126"/>
        </w:trPr>
        <w:tc>
          <w:tcPr>
            <w:tcW w:w="780" w:type="dxa"/>
            <w:vAlign w:val="center"/>
          </w:tcPr>
          <w:p w:rsidR="0025073E" w:rsidRDefault="0025073E">
            <w:pPr>
              <w:jc w:val="center"/>
              <w:rPr>
                <w:rFonts w:ascii="宋体" w:hAnsi="宋体" w:cs="宋体"/>
                <w:sz w:val="24"/>
                <w:szCs w:val="24"/>
              </w:rPr>
            </w:pPr>
          </w:p>
        </w:tc>
        <w:tc>
          <w:tcPr>
            <w:tcW w:w="795" w:type="dxa"/>
            <w:vMerge/>
            <w:vAlign w:val="center"/>
          </w:tcPr>
          <w:p w:rsidR="0025073E" w:rsidRDefault="0025073E">
            <w:pPr>
              <w:jc w:val="center"/>
              <w:rPr>
                <w:rFonts w:ascii="宋体" w:hAnsi="宋体" w:cs="宋体"/>
                <w:sz w:val="24"/>
                <w:szCs w:val="24"/>
              </w:rPr>
            </w:pPr>
          </w:p>
        </w:tc>
        <w:tc>
          <w:tcPr>
            <w:tcW w:w="6524" w:type="dxa"/>
            <w:gridSpan w:val="2"/>
            <w:vAlign w:val="center"/>
          </w:tcPr>
          <w:p w:rsidR="0025073E" w:rsidRDefault="0025073E">
            <w:pPr>
              <w:jc w:val="left"/>
              <w:rPr>
                <w:rFonts w:ascii="宋体" w:hAnsi="宋体" w:cs="宋体"/>
                <w:sz w:val="24"/>
                <w:szCs w:val="24"/>
              </w:rPr>
            </w:pPr>
            <w:r>
              <w:rPr>
                <w:rFonts w:ascii="宋体" w:hAnsi="宋体" w:cs="宋体" w:hint="eastAsia"/>
                <w:sz w:val="24"/>
                <w:szCs w:val="24"/>
              </w:rPr>
              <w:t>省教育厅牵头，组织相关部门对市、县专项治理工作情况进行督导检查。</w:t>
            </w:r>
          </w:p>
        </w:tc>
        <w:tc>
          <w:tcPr>
            <w:tcW w:w="2551" w:type="dxa"/>
            <w:vAlign w:val="center"/>
          </w:tcPr>
          <w:p w:rsidR="0025073E" w:rsidRDefault="0025073E">
            <w:pPr>
              <w:jc w:val="center"/>
              <w:rPr>
                <w:rFonts w:ascii="宋体" w:hAnsi="宋体" w:cs="宋体"/>
                <w:sz w:val="24"/>
                <w:szCs w:val="24"/>
              </w:rPr>
            </w:pPr>
            <w:r>
              <w:rPr>
                <w:rFonts w:ascii="宋体" w:hAnsi="宋体" w:cs="宋体" w:hint="eastAsia"/>
                <w:sz w:val="24"/>
                <w:szCs w:val="24"/>
              </w:rPr>
              <w:t>省教育厅牵头</w:t>
            </w:r>
          </w:p>
        </w:tc>
        <w:tc>
          <w:tcPr>
            <w:tcW w:w="1499" w:type="dxa"/>
            <w:vAlign w:val="center"/>
          </w:tcPr>
          <w:p w:rsidR="0025073E" w:rsidRDefault="0025073E">
            <w:pPr>
              <w:jc w:val="center"/>
              <w:rPr>
                <w:rFonts w:ascii="宋体" w:hAnsi="宋体" w:cs="宋体"/>
                <w:sz w:val="24"/>
                <w:szCs w:val="24"/>
              </w:rPr>
            </w:pPr>
            <w:r>
              <w:rPr>
                <w:rFonts w:ascii="宋体" w:hAnsi="宋体" w:cs="宋体" w:hint="eastAsia"/>
                <w:sz w:val="24"/>
                <w:szCs w:val="24"/>
              </w:rPr>
              <w:t>2019年6月</w:t>
            </w:r>
          </w:p>
        </w:tc>
        <w:tc>
          <w:tcPr>
            <w:tcW w:w="2025" w:type="dxa"/>
            <w:vMerge/>
            <w:vAlign w:val="center"/>
          </w:tcPr>
          <w:p w:rsidR="0025073E" w:rsidRDefault="0025073E">
            <w:pPr>
              <w:jc w:val="center"/>
              <w:rPr>
                <w:rFonts w:ascii="宋体" w:hAnsi="宋体" w:cs="宋体"/>
                <w:sz w:val="24"/>
                <w:szCs w:val="24"/>
              </w:rPr>
            </w:pPr>
          </w:p>
        </w:tc>
      </w:tr>
    </w:tbl>
    <w:p w:rsidR="0025073E" w:rsidRDefault="0025073E">
      <w:pPr>
        <w:ind w:firstLineChars="200" w:firstLine="640"/>
        <w:rPr>
          <w:rFonts w:ascii="仿宋" w:eastAsia="仿宋" w:hAnsi="仿宋" w:cs="仿宋"/>
          <w:sz w:val="32"/>
          <w:szCs w:val="32"/>
        </w:rPr>
        <w:sectPr w:rsidR="0025073E" w:rsidSect="00740084">
          <w:pgSz w:w="16838" w:h="11906" w:orient="landscape" w:code="9"/>
          <w:pgMar w:top="1134" w:right="1418" w:bottom="1134" w:left="1418" w:header="851" w:footer="851" w:gutter="0"/>
          <w:pgNumType w:fmt="numberInDash"/>
          <w:cols w:space="720"/>
          <w:docGrid w:type="lines" w:linePitch="319"/>
        </w:sectPr>
      </w:pPr>
    </w:p>
    <w:p w:rsidR="0025073E" w:rsidRPr="003F1152" w:rsidRDefault="003F1152" w:rsidP="003F1152">
      <w:pPr>
        <w:spacing w:line="560" w:lineRule="exact"/>
        <w:rPr>
          <w:rFonts w:ascii="黑体" w:eastAsia="黑体" w:hAnsi="宋体" w:cs="宋体"/>
          <w:sz w:val="32"/>
          <w:szCs w:val="32"/>
        </w:rPr>
      </w:pPr>
      <w:r w:rsidRPr="003F1152">
        <w:rPr>
          <w:rFonts w:ascii="黑体" w:eastAsia="黑体" w:hAnsi="宋体" w:cs="宋体" w:hint="eastAsia"/>
          <w:sz w:val="32"/>
          <w:szCs w:val="32"/>
        </w:rPr>
        <w:lastRenderedPageBreak/>
        <w:t>附件3</w:t>
      </w:r>
    </w:p>
    <w:tbl>
      <w:tblPr>
        <w:tblW w:w="15420" w:type="dxa"/>
        <w:jc w:val="center"/>
        <w:tblLook w:val="04A0" w:firstRow="1" w:lastRow="0" w:firstColumn="1" w:lastColumn="0" w:noHBand="0" w:noVBand="1"/>
      </w:tblPr>
      <w:tblGrid>
        <w:gridCol w:w="540"/>
        <w:gridCol w:w="1420"/>
        <w:gridCol w:w="2380"/>
        <w:gridCol w:w="2860"/>
        <w:gridCol w:w="1340"/>
        <w:gridCol w:w="1340"/>
        <w:gridCol w:w="1340"/>
        <w:gridCol w:w="1520"/>
        <w:gridCol w:w="1340"/>
        <w:gridCol w:w="1340"/>
      </w:tblGrid>
      <w:tr w:rsidR="003F1152" w:rsidRPr="003F1152" w:rsidTr="003F1152">
        <w:trPr>
          <w:trHeight w:val="840"/>
          <w:jc w:val="center"/>
        </w:trPr>
        <w:tc>
          <w:tcPr>
            <w:tcW w:w="15420" w:type="dxa"/>
            <w:gridSpan w:val="10"/>
            <w:tcBorders>
              <w:top w:val="nil"/>
              <w:left w:val="nil"/>
              <w:bottom w:val="nil"/>
              <w:right w:val="nil"/>
            </w:tcBorders>
            <w:shd w:val="clear" w:color="auto" w:fill="auto"/>
            <w:noWrap/>
            <w:vAlign w:val="center"/>
            <w:hideMark/>
          </w:tcPr>
          <w:p w:rsidR="003F1152" w:rsidRPr="003F1152" w:rsidRDefault="003F1152" w:rsidP="00F1317E">
            <w:pPr>
              <w:widowControl/>
              <w:spacing w:line="560" w:lineRule="exact"/>
              <w:jc w:val="center"/>
              <w:rPr>
                <w:rFonts w:ascii="方正小标宋简体" w:eastAsia="方正小标宋简体" w:hAnsi="宋体" w:cs="宋体"/>
                <w:kern w:val="0"/>
                <w:sz w:val="36"/>
                <w:szCs w:val="36"/>
              </w:rPr>
            </w:pPr>
            <w:r w:rsidRPr="003F1152">
              <w:rPr>
                <w:rFonts w:ascii="方正小标宋简体" w:eastAsia="方正小标宋简体" w:hAnsi="宋体" w:cs="宋体" w:hint="eastAsia"/>
                <w:kern w:val="0"/>
                <w:sz w:val="36"/>
                <w:szCs w:val="36"/>
              </w:rPr>
              <w:t>全省校外培训机构信息汇总表</w:t>
            </w:r>
          </w:p>
        </w:tc>
      </w:tr>
      <w:tr w:rsidR="003F1152" w:rsidRPr="003F1152" w:rsidTr="003F1152">
        <w:trPr>
          <w:trHeight w:val="480"/>
          <w:jc w:val="center"/>
        </w:trPr>
        <w:tc>
          <w:tcPr>
            <w:tcW w:w="4340" w:type="dxa"/>
            <w:gridSpan w:val="3"/>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r w:rsidRPr="003F1152">
              <w:rPr>
                <w:rFonts w:ascii="宋体" w:hAnsi="宋体" w:cs="宋体" w:hint="eastAsia"/>
                <w:kern w:val="0"/>
                <w:sz w:val="24"/>
                <w:szCs w:val="24"/>
              </w:rPr>
              <w:t>填报单位（盖章）：</w:t>
            </w:r>
          </w:p>
        </w:tc>
        <w:tc>
          <w:tcPr>
            <w:tcW w:w="286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r w:rsidRPr="003F1152">
              <w:rPr>
                <w:rFonts w:ascii="宋体" w:hAnsi="宋体" w:cs="宋体" w:hint="eastAsia"/>
                <w:kern w:val="0"/>
                <w:sz w:val="24"/>
                <w:szCs w:val="24"/>
              </w:rPr>
              <w:t>填表人：</w:t>
            </w:r>
          </w:p>
        </w:tc>
        <w:tc>
          <w:tcPr>
            <w:tcW w:w="134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p>
        </w:tc>
        <w:tc>
          <w:tcPr>
            <w:tcW w:w="152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r w:rsidRPr="003F1152">
              <w:rPr>
                <w:rFonts w:ascii="宋体" w:hAnsi="宋体" w:cs="宋体" w:hint="eastAsia"/>
                <w:kern w:val="0"/>
                <w:sz w:val="24"/>
                <w:szCs w:val="24"/>
              </w:rPr>
              <w:t>电话：</w:t>
            </w:r>
          </w:p>
        </w:tc>
        <w:tc>
          <w:tcPr>
            <w:tcW w:w="1340" w:type="dxa"/>
            <w:tcBorders>
              <w:top w:val="nil"/>
              <w:left w:val="nil"/>
              <w:bottom w:val="nil"/>
              <w:right w:val="nil"/>
            </w:tcBorders>
            <w:shd w:val="clear" w:color="auto" w:fill="auto"/>
            <w:noWrap/>
            <w:vAlign w:val="center"/>
            <w:hideMark/>
          </w:tcPr>
          <w:p w:rsidR="003F1152" w:rsidRPr="003F1152" w:rsidRDefault="003F1152" w:rsidP="003F1152">
            <w:pPr>
              <w:widowControl/>
              <w:jc w:val="left"/>
              <w:rPr>
                <w:rFonts w:ascii="宋体" w:hAnsi="宋体" w:cs="宋体"/>
                <w:kern w:val="0"/>
                <w:sz w:val="24"/>
                <w:szCs w:val="24"/>
              </w:rPr>
            </w:pPr>
          </w:p>
        </w:tc>
      </w:tr>
      <w:tr w:rsidR="003F1152" w:rsidRPr="003F1152" w:rsidTr="003F1152">
        <w:trPr>
          <w:trHeight w:val="115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县区</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机构名称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举办地址</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是否有办学许可证</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是否有法人登记证（营业执照）</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是否经消防验收合格</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审批机关</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办学内容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b/>
                <w:bCs/>
                <w:kern w:val="0"/>
                <w:sz w:val="22"/>
                <w:szCs w:val="22"/>
              </w:rPr>
            </w:pPr>
            <w:r w:rsidRPr="003F1152">
              <w:rPr>
                <w:rFonts w:ascii="宋体" w:hAnsi="宋体" w:cs="宋体" w:hint="eastAsia"/>
                <w:b/>
                <w:bCs/>
                <w:kern w:val="0"/>
                <w:sz w:val="22"/>
                <w:szCs w:val="22"/>
              </w:rPr>
              <w:t>备注</w:t>
            </w:r>
          </w:p>
        </w:tc>
      </w:tr>
      <w:tr w:rsidR="003F1152" w:rsidRPr="003F1152" w:rsidTr="003F1152">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市州审批</w:t>
            </w:r>
          </w:p>
        </w:tc>
        <w:tc>
          <w:tcPr>
            <w:tcW w:w="238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r>
      <w:tr w:rsidR="003F1152" w:rsidRPr="003F1152" w:rsidTr="003F1152">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XX县</w:t>
            </w:r>
          </w:p>
        </w:tc>
        <w:tc>
          <w:tcPr>
            <w:tcW w:w="238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r>
      <w:tr w:rsidR="003F1152" w:rsidRPr="003F1152" w:rsidTr="003F1152">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w:t>
            </w:r>
          </w:p>
        </w:tc>
        <w:tc>
          <w:tcPr>
            <w:tcW w:w="238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r>
      <w:tr w:rsidR="003F1152" w:rsidRPr="003F1152" w:rsidTr="003F1152">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r>
      <w:tr w:rsidR="003F1152" w:rsidRPr="003F1152" w:rsidTr="003F1152">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r>
      <w:tr w:rsidR="003F1152" w:rsidRPr="003F1152" w:rsidTr="003F1152">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F1152" w:rsidRPr="003F1152" w:rsidRDefault="003F1152" w:rsidP="003F1152">
            <w:pPr>
              <w:widowControl/>
              <w:jc w:val="center"/>
              <w:rPr>
                <w:rFonts w:ascii="宋体" w:hAnsi="宋体" w:cs="宋体"/>
                <w:kern w:val="0"/>
                <w:sz w:val="22"/>
                <w:szCs w:val="22"/>
              </w:rPr>
            </w:pPr>
            <w:r w:rsidRPr="003F1152">
              <w:rPr>
                <w:rFonts w:ascii="宋体" w:hAnsi="宋体" w:cs="宋体" w:hint="eastAsia"/>
                <w:kern w:val="0"/>
                <w:sz w:val="22"/>
                <w:szCs w:val="22"/>
              </w:rPr>
              <w:t xml:space="preserve">　</w:t>
            </w:r>
          </w:p>
        </w:tc>
      </w:tr>
    </w:tbl>
    <w:p w:rsidR="00A244A6" w:rsidRDefault="00A244A6" w:rsidP="00A244A6">
      <w:pPr>
        <w:spacing w:line="320" w:lineRule="exact"/>
        <w:rPr>
          <w:rFonts w:ascii="宋体" w:hAnsi="宋体" w:cs="宋体"/>
          <w:szCs w:val="21"/>
        </w:rPr>
        <w:sectPr w:rsidR="00A244A6" w:rsidSect="00A244A6">
          <w:pgSz w:w="16838" w:h="11906" w:orient="landscape" w:code="9"/>
          <w:pgMar w:top="1304" w:right="1361" w:bottom="1361" w:left="1418" w:header="851" w:footer="1077" w:gutter="0"/>
          <w:pgNumType w:fmt="numberInDash"/>
          <w:cols w:space="720"/>
          <w:docGrid w:type="lines" w:linePitch="319"/>
        </w:sectPr>
      </w:pPr>
      <w:r w:rsidRPr="00A244A6">
        <w:rPr>
          <w:rFonts w:ascii="宋体" w:hAnsi="宋体" w:cs="宋体" w:hint="eastAsia"/>
          <w:szCs w:val="21"/>
        </w:rPr>
        <w:t>注：1、机构名称填写批准的全称；2、</w:t>
      </w:r>
      <w:proofErr w:type="gramStart"/>
      <w:r w:rsidRPr="00A244A6">
        <w:rPr>
          <w:rFonts w:ascii="宋体" w:hAnsi="宋体" w:cs="宋体" w:hint="eastAsia"/>
          <w:szCs w:val="21"/>
        </w:rPr>
        <w:t>是否项填“是”</w:t>
      </w:r>
      <w:proofErr w:type="gramEnd"/>
      <w:r w:rsidRPr="00A244A6">
        <w:rPr>
          <w:rFonts w:ascii="宋体" w:hAnsi="宋体" w:cs="宋体" w:hint="eastAsia"/>
          <w:szCs w:val="21"/>
        </w:rPr>
        <w:t>或“否”；3、办学内容填写“自考、函授、远程教育助学类”、“中小学生文化课辅导类”、“艺术类”、“体育类”、“职业技能类”、“其他”；4、审批机关填写“X市州教育局”、“X市州人社局”、“X县市区教育局”、“X县市区人社局”统计日期截止到2018年5月底；5、本表由教育部门、</w:t>
      </w:r>
      <w:proofErr w:type="gramStart"/>
      <w:r w:rsidRPr="00A244A6">
        <w:rPr>
          <w:rFonts w:ascii="宋体" w:hAnsi="宋体" w:cs="宋体" w:hint="eastAsia"/>
          <w:szCs w:val="21"/>
        </w:rPr>
        <w:t>人社部门</w:t>
      </w:r>
      <w:proofErr w:type="gramEnd"/>
      <w:r w:rsidRPr="00A244A6">
        <w:rPr>
          <w:rFonts w:ascii="宋体" w:hAnsi="宋体" w:cs="宋体" w:hint="eastAsia"/>
          <w:szCs w:val="21"/>
        </w:rPr>
        <w:t>分别填写，由市州教育局统一收集上报；6、本表于2018年6月15日前报送省教育厅、省</w:t>
      </w:r>
      <w:proofErr w:type="gramStart"/>
      <w:r w:rsidRPr="00A244A6">
        <w:rPr>
          <w:rFonts w:ascii="宋体" w:hAnsi="宋体" w:cs="宋体" w:hint="eastAsia"/>
          <w:szCs w:val="21"/>
        </w:rPr>
        <w:t>人社厅</w:t>
      </w:r>
      <w:proofErr w:type="gramEnd"/>
      <w:r w:rsidRPr="00A244A6">
        <w:rPr>
          <w:rFonts w:ascii="宋体" w:hAnsi="宋体" w:cs="宋体" w:hint="eastAsia"/>
          <w:szCs w:val="21"/>
        </w:rPr>
        <w:t>。</w:t>
      </w:r>
    </w:p>
    <w:p w:rsidR="003F1152" w:rsidRPr="00A244A6" w:rsidRDefault="00A244A6" w:rsidP="00A244A6">
      <w:pPr>
        <w:spacing w:line="560" w:lineRule="exact"/>
        <w:rPr>
          <w:rFonts w:ascii="黑体" w:eastAsia="黑体" w:hAnsi="宋体" w:cs="宋体"/>
          <w:sz w:val="32"/>
          <w:szCs w:val="32"/>
        </w:rPr>
      </w:pPr>
      <w:r w:rsidRPr="00A244A6">
        <w:rPr>
          <w:rFonts w:ascii="黑体" w:eastAsia="黑体" w:hAnsi="宋体" w:cs="宋体" w:hint="eastAsia"/>
          <w:sz w:val="32"/>
          <w:szCs w:val="32"/>
        </w:rPr>
        <w:lastRenderedPageBreak/>
        <w:t>附件4</w:t>
      </w:r>
    </w:p>
    <w:tbl>
      <w:tblPr>
        <w:tblW w:w="16080" w:type="dxa"/>
        <w:jc w:val="center"/>
        <w:tblLook w:val="04A0" w:firstRow="1" w:lastRow="0" w:firstColumn="1" w:lastColumn="0" w:noHBand="0" w:noVBand="1"/>
      </w:tblPr>
      <w:tblGrid>
        <w:gridCol w:w="540"/>
        <w:gridCol w:w="1420"/>
        <w:gridCol w:w="1340"/>
        <w:gridCol w:w="1160"/>
        <w:gridCol w:w="1340"/>
        <w:gridCol w:w="1340"/>
        <w:gridCol w:w="1340"/>
        <w:gridCol w:w="1340"/>
        <w:gridCol w:w="1340"/>
        <w:gridCol w:w="1340"/>
        <w:gridCol w:w="1340"/>
        <w:gridCol w:w="1340"/>
        <w:gridCol w:w="900"/>
      </w:tblGrid>
      <w:tr w:rsidR="00A244A6" w:rsidRPr="00A244A6" w:rsidTr="00A244A6">
        <w:trPr>
          <w:trHeight w:val="840"/>
          <w:jc w:val="center"/>
        </w:trPr>
        <w:tc>
          <w:tcPr>
            <w:tcW w:w="16080" w:type="dxa"/>
            <w:gridSpan w:val="13"/>
            <w:tcBorders>
              <w:top w:val="nil"/>
              <w:left w:val="nil"/>
              <w:bottom w:val="nil"/>
              <w:right w:val="nil"/>
            </w:tcBorders>
            <w:shd w:val="clear" w:color="auto" w:fill="auto"/>
            <w:noWrap/>
            <w:vAlign w:val="center"/>
            <w:hideMark/>
          </w:tcPr>
          <w:p w:rsidR="00A244A6" w:rsidRPr="00A244A6" w:rsidRDefault="00A244A6" w:rsidP="00A244A6">
            <w:pPr>
              <w:widowControl/>
              <w:jc w:val="center"/>
              <w:rPr>
                <w:rFonts w:ascii="方正小标宋简体" w:eastAsia="方正小标宋简体" w:hAnsi="宋体" w:cs="宋体"/>
                <w:kern w:val="0"/>
                <w:sz w:val="36"/>
                <w:szCs w:val="36"/>
              </w:rPr>
            </w:pPr>
            <w:r w:rsidRPr="00A244A6">
              <w:rPr>
                <w:rFonts w:ascii="方正小标宋简体" w:eastAsia="方正小标宋简体" w:hAnsi="宋体" w:cs="宋体" w:hint="eastAsia"/>
                <w:kern w:val="0"/>
                <w:sz w:val="36"/>
                <w:szCs w:val="36"/>
              </w:rPr>
              <w:t>全省校外培训机构基本情况统计表</w:t>
            </w:r>
          </w:p>
        </w:tc>
      </w:tr>
      <w:tr w:rsidR="00A244A6" w:rsidRPr="00A244A6" w:rsidTr="00A244A6">
        <w:trPr>
          <w:trHeight w:val="480"/>
          <w:jc w:val="center"/>
        </w:trPr>
        <w:tc>
          <w:tcPr>
            <w:tcW w:w="3300" w:type="dxa"/>
            <w:gridSpan w:val="3"/>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r w:rsidRPr="00A244A6">
              <w:rPr>
                <w:rFonts w:ascii="宋体" w:hAnsi="宋体" w:cs="宋体" w:hint="eastAsia"/>
                <w:kern w:val="0"/>
                <w:sz w:val="24"/>
                <w:szCs w:val="24"/>
              </w:rPr>
              <w:t>填报单位（盖章）：</w:t>
            </w:r>
          </w:p>
        </w:tc>
        <w:tc>
          <w:tcPr>
            <w:tcW w:w="116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r w:rsidRPr="00A244A6">
              <w:rPr>
                <w:rFonts w:ascii="宋体" w:hAnsi="宋体" w:cs="宋体" w:hint="eastAsia"/>
                <w:kern w:val="0"/>
                <w:sz w:val="24"/>
                <w:szCs w:val="24"/>
              </w:rPr>
              <w:t>填表人：</w:t>
            </w: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r w:rsidRPr="00A244A6">
              <w:rPr>
                <w:rFonts w:ascii="宋体" w:hAnsi="宋体" w:cs="宋体" w:hint="eastAsia"/>
                <w:kern w:val="0"/>
                <w:sz w:val="24"/>
                <w:szCs w:val="24"/>
              </w:rPr>
              <w:t>电话：</w:t>
            </w: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134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c>
          <w:tcPr>
            <w:tcW w:w="9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kern w:val="0"/>
                <w:sz w:val="24"/>
                <w:szCs w:val="24"/>
              </w:rPr>
            </w:pPr>
          </w:p>
        </w:tc>
      </w:tr>
      <w:tr w:rsidR="00A244A6" w:rsidRPr="00A244A6" w:rsidTr="00A244A6">
        <w:trPr>
          <w:trHeight w:val="115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县区</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Default="00A244A6" w:rsidP="00A244A6">
            <w:pPr>
              <w:widowControl/>
              <w:spacing w:line="320" w:lineRule="exact"/>
              <w:jc w:val="center"/>
              <w:rPr>
                <w:rFonts w:ascii="宋体" w:hAnsi="宋体" w:cs="宋体"/>
                <w:b/>
                <w:bCs/>
                <w:kern w:val="0"/>
                <w:sz w:val="22"/>
                <w:szCs w:val="22"/>
              </w:rPr>
            </w:pPr>
            <w:r w:rsidRPr="00A244A6">
              <w:rPr>
                <w:rFonts w:ascii="宋体" w:hAnsi="宋体" w:cs="宋体" w:hint="eastAsia"/>
                <w:b/>
                <w:bCs/>
                <w:kern w:val="0"/>
                <w:sz w:val="22"/>
                <w:szCs w:val="22"/>
              </w:rPr>
              <w:t>培训机构</w:t>
            </w:r>
          </w:p>
          <w:p w:rsidR="00A244A6" w:rsidRPr="00A244A6" w:rsidRDefault="00A244A6" w:rsidP="00A244A6">
            <w:pPr>
              <w:widowControl/>
              <w:spacing w:line="320" w:lineRule="exact"/>
              <w:jc w:val="center"/>
              <w:rPr>
                <w:rFonts w:ascii="宋体" w:hAnsi="宋体" w:cs="宋体"/>
                <w:b/>
                <w:bCs/>
                <w:kern w:val="0"/>
                <w:sz w:val="22"/>
                <w:szCs w:val="22"/>
              </w:rPr>
            </w:pPr>
            <w:r w:rsidRPr="00A244A6">
              <w:rPr>
                <w:rFonts w:ascii="宋体" w:hAnsi="宋体" w:cs="宋体" w:hint="eastAsia"/>
                <w:b/>
                <w:bCs/>
                <w:kern w:val="0"/>
                <w:sz w:val="22"/>
                <w:szCs w:val="22"/>
              </w:rPr>
              <w:t>总数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2证齐全机构数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2证齐全且经过消防部门验收合格机构数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2证齐全其中在民政部门登记机构数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2证齐全其中在工商部门登记数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只有办学许可证机构数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只有法人登记证机构数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A099D"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2证皆无</w:t>
            </w:r>
          </w:p>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教育部门审批机构数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proofErr w:type="gramStart"/>
            <w:r w:rsidRPr="00A244A6">
              <w:rPr>
                <w:rFonts w:ascii="宋体" w:hAnsi="宋体" w:cs="宋体" w:hint="eastAsia"/>
                <w:b/>
                <w:bCs/>
                <w:kern w:val="0"/>
                <w:sz w:val="22"/>
                <w:szCs w:val="22"/>
              </w:rPr>
              <w:t>人社部门</w:t>
            </w:r>
            <w:proofErr w:type="gramEnd"/>
            <w:r w:rsidRPr="00A244A6">
              <w:rPr>
                <w:rFonts w:ascii="宋体" w:hAnsi="宋体" w:cs="宋体" w:hint="eastAsia"/>
                <w:b/>
                <w:bCs/>
                <w:kern w:val="0"/>
                <w:sz w:val="22"/>
                <w:szCs w:val="22"/>
              </w:rPr>
              <w:t>审批机构数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b/>
                <w:bCs/>
                <w:kern w:val="0"/>
                <w:sz w:val="22"/>
                <w:szCs w:val="22"/>
              </w:rPr>
            </w:pPr>
            <w:r w:rsidRPr="00A244A6">
              <w:rPr>
                <w:rFonts w:ascii="宋体" w:hAnsi="宋体" w:cs="宋体" w:hint="eastAsia"/>
                <w:b/>
                <w:bCs/>
                <w:kern w:val="0"/>
                <w:sz w:val="22"/>
                <w:szCs w:val="22"/>
              </w:rPr>
              <w:t>备注</w:t>
            </w:r>
          </w:p>
        </w:tc>
      </w:tr>
      <w:tr w:rsidR="00A244A6" w:rsidRPr="00A244A6" w:rsidTr="00A244A6">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市州合计</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r>
      <w:tr w:rsidR="00A244A6" w:rsidRPr="00A244A6" w:rsidTr="00A244A6">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XX县</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r>
      <w:tr w:rsidR="00A244A6" w:rsidRPr="00A244A6" w:rsidTr="00A244A6">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r>
      <w:tr w:rsidR="00A244A6" w:rsidRPr="00A244A6" w:rsidTr="00A244A6">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r>
      <w:tr w:rsidR="00A244A6" w:rsidRPr="00A244A6" w:rsidTr="00A244A6">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r>
      <w:tr w:rsidR="00A244A6" w:rsidRPr="00A244A6" w:rsidTr="00A244A6">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A244A6">
            <w:pPr>
              <w:widowControl/>
              <w:jc w:val="center"/>
              <w:rPr>
                <w:rFonts w:ascii="宋体" w:hAnsi="宋体" w:cs="宋体"/>
                <w:kern w:val="0"/>
                <w:sz w:val="22"/>
                <w:szCs w:val="22"/>
              </w:rPr>
            </w:pPr>
            <w:r w:rsidRPr="00A244A6">
              <w:rPr>
                <w:rFonts w:ascii="宋体" w:hAnsi="宋体" w:cs="宋体" w:hint="eastAsia"/>
                <w:kern w:val="0"/>
                <w:sz w:val="22"/>
                <w:szCs w:val="22"/>
              </w:rPr>
              <w:t xml:space="preserve">　</w:t>
            </w:r>
          </w:p>
        </w:tc>
      </w:tr>
    </w:tbl>
    <w:p w:rsidR="00A244A6" w:rsidRPr="00A244A6" w:rsidRDefault="00A244A6" w:rsidP="00A244A6">
      <w:pPr>
        <w:spacing w:line="360" w:lineRule="exact"/>
        <w:rPr>
          <w:rFonts w:ascii="黑体" w:eastAsia="黑体" w:hAnsi="宋体" w:cs="宋体"/>
          <w:sz w:val="32"/>
          <w:szCs w:val="32"/>
        </w:rPr>
      </w:pPr>
      <w:r w:rsidRPr="00A244A6">
        <w:rPr>
          <w:rFonts w:ascii="宋体" w:hAnsi="宋体" w:cs="宋体" w:hint="eastAsia"/>
          <w:szCs w:val="21"/>
        </w:rPr>
        <w:t>注：</w:t>
      </w:r>
      <w:proofErr w:type="gramStart"/>
      <w:r w:rsidRPr="00A244A6">
        <w:rPr>
          <w:rFonts w:ascii="宋体" w:hAnsi="宋体" w:cs="宋体" w:hint="eastAsia"/>
          <w:szCs w:val="21"/>
        </w:rPr>
        <w:t>1、2证</w:t>
      </w:r>
      <w:proofErr w:type="gramEnd"/>
      <w:r w:rsidRPr="00A244A6">
        <w:rPr>
          <w:rFonts w:ascii="宋体" w:hAnsi="宋体" w:cs="宋体" w:hint="eastAsia"/>
          <w:szCs w:val="21"/>
        </w:rPr>
        <w:t>齐全指办学许可证、法</w:t>
      </w:r>
      <w:r w:rsidR="00CA099D">
        <w:rPr>
          <w:rFonts w:ascii="宋体" w:hAnsi="宋体" w:cs="宋体" w:hint="eastAsia"/>
          <w:szCs w:val="21"/>
        </w:rPr>
        <w:t>人登记证（含民政部门的</w:t>
      </w:r>
      <w:proofErr w:type="gramStart"/>
      <w:r w:rsidR="00CA099D">
        <w:rPr>
          <w:rFonts w:ascii="宋体" w:hAnsi="宋体" w:cs="宋体" w:hint="eastAsia"/>
          <w:szCs w:val="21"/>
        </w:rPr>
        <w:t>民非证和</w:t>
      </w:r>
      <w:proofErr w:type="gramEnd"/>
      <w:r w:rsidR="00CA099D">
        <w:rPr>
          <w:rFonts w:ascii="宋体" w:hAnsi="宋体" w:cs="宋体" w:hint="eastAsia"/>
          <w:szCs w:val="21"/>
        </w:rPr>
        <w:t>工商部门的营业执照）齐全；</w:t>
      </w:r>
      <w:r w:rsidRPr="00A244A6">
        <w:rPr>
          <w:rFonts w:ascii="宋体" w:hAnsi="宋体" w:cs="宋体" w:hint="eastAsia"/>
          <w:szCs w:val="21"/>
        </w:rPr>
        <w:t>2、本表由各部门根据职责分工分别统计填写，由市州教育局负责汇总上报；3、市州教育局于2018年6月15日前报送省教育厅；4、统计日期截止到2018年5月底。</w:t>
      </w:r>
      <w:r>
        <w:rPr>
          <w:rFonts w:ascii="宋体" w:hAnsi="宋体" w:cs="宋体"/>
          <w:szCs w:val="21"/>
        </w:rPr>
        <w:br w:type="page"/>
      </w:r>
      <w:r w:rsidRPr="00A244A6">
        <w:rPr>
          <w:rFonts w:ascii="黑体" w:eastAsia="黑体" w:hAnsi="宋体" w:cs="宋体" w:hint="eastAsia"/>
          <w:sz w:val="32"/>
          <w:szCs w:val="32"/>
        </w:rPr>
        <w:lastRenderedPageBreak/>
        <w:t>附件5</w:t>
      </w:r>
    </w:p>
    <w:tbl>
      <w:tblPr>
        <w:tblW w:w="14960" w:type="dxa"/>
        <w:jc w:val="center"/>
        <w:tblLook w:val="04A0" w:firstRow="1" w:lastRow="0" w:firstColumn="1" w:lastColumn="0" w:noHBand="0" w:noVBand="1"/>
      </w:tblPr>
      <w:tblGrid>
        <w:gridCol w:w="540"/>
        <w:gridCol w:w="1420"/>
        <w:gridCol w:w="1000"/>
        <w:gridCol w:w="1000"/>
        <w:gridCol w:w="1000"/>
        <w:gridCol w:w="1000"/>
        <w:gridCol w:w="1000"/>
        <w:gridCol w:w="1000"/>
        <w:gridCol w:w="1000"/>
        <w:gridCol w:w="1000"/>
        <w:gridCol w:w="1000"/>
        <w:gridCol w:w="1000"/>
        <w:gridCol w:w="1000"/>
        <w:gridCol w:w="1000"/>
        <w:gridCol w:w="1000"/>
      </w:tblGrid>
      <w:tr w:rsidR="00A244A6" w:rsidRPr="00A244A6" w:rsidTr="00A244A6">
        <w:trPr>
          <w:trHeight w:val="840"/>
          <w:jc w:val="center"/>
        </w:trPr>
        <w:tc>
          <w:tcPr>
            <w:tcW w:w="14960" w:type="dxa"/>
            <w:gridSpan w:val="15"/>
            <w:tcBorders>
              <w:top w:val="nil"/>
              <w:left w:val="nil"/>
              <w:bottom w:val="nil"/>
              <w:right w:val="nil"/>
            </w:tcBorders>
            <w:shd w:val="clear" w:color="auto" w:fill="auto"/>
            <w:noWrap/>
            <w:vAlign w:val="center"/>
            <w:hideMark/>
          </w:tcPr>
          <w:p w:rsidR="00A244A6" w:rsidRPr="00A244A6" w:rsidRDefault="00A244A6" w:rsidP="00A244A6">
            <w:pPr>
              <w:widowControl/>
              <w:jc w:val="center"/>
              <w:rPr>
                <w:rFonts w:ascii="方正小标宋简体" w:eastAsia="方正小标宋简体" w:hAnsi="宋体" w:cs="宋体"/>
                <w:color w:val="000000"/>
                <w:kern w:val="0"/>
                <w:sz w:val="36"/>
                <w:szCs w:val="36"/>
              </w:rPr>
            </w:pPr>
            <w:r w:rsidRPr="00A244A6">
              <w:rPr>
                <w:rFonts w:ascii="方正小标宋简体" w:eastAsia="方正小标宋简体" w:hAnsi="宋体" w:cs="宋体" w:hint="eastAsia"/>
                <w:color w:val="000000"/>
                <w:kern w:val="0"/>
                <w:sz w:val="36"/>
                <w:szCs w:val="36"/>
              </w:rPr>
              <w:t>全省校外培训机构自查自</w:t>
            </w:r>
            <w:proofErr w:type="gramStart"/>
            <w:r w:rsidRPr="00A244A6">
              <w:rPr>
                <w:rFonts w:ascii="方正小标宋简体" w:eastAsia="方正小标宋简体" w:hAnsi="宋体" w:cs="宋体" w:hint="eastAsia"/>
                <w:color w:val="000000"/>
                <w:kern w:val="0"/>
                <w:sz w:val="36"/>
                <w:szCs w:val="36"/>
              </w:rPr>
              <w:t>纠进展</w:t>
            </w:r>
            <w:proofErr w:type="gramEnd"/>
            <w:r w:rsidRPr="00A244A6">
              <w:rPr>
                <w:rFonts w:ascii="方正小标宋简体" w:eastAsia="方正小标宋简体" w:hAnsi="宋体" w:cs="宋体" w:hint="eastAsia"/>
                <w:color w:val="000000"/>
                <w:kern w:val="0"/>
                <w:sz w:val="36"/>
                <w:szCs w:val="36"/>
              </w:rPr>
              <w:t>情况统计表</w:t>
            </w:r>
          </w:p>
        </w:tc>
      </w:tr>
      <w:tr w:rsidR="00A244A6" w:rsidRPr="00A244A6" w:rsidTr="00A244A6">
        <w:trPr>
          <w:trHeight w:val="480"/>
          <w:jc w:val="center"/>
        </w:trPr>
        <w:tc>
          <w:tcPr>
            <w:tcW w:w="2960" w:type="dxa"/>
            <w:gridSpan w:val="3"/>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r w:rsidRPr="00A244A6">
              <w:rPr>
                <w:rFonts w:ascii="宋体" w:hAnsi="宋体" w:cs="宋体" w:hint="eastAsia"/>
                <w:color w:val="000000"/>
                <w:kern w:val="0"/>
                <w:sz w:val="24"/>
                <w:szCs w:val="24"/>
              </w:rPr>
              <w:t>填报单位（盖章）：</w:t>
            </w: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2000" w:type="dxa"/>
            <w:gridSpan w:val="2"/>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r w:rsidRPr="00A244A6">
              <w:rPr>
                <w:rFonts w:ascii="宋体" w:hAnsi="宋体" w:cs="宋体" w:hint="eastAsia"/>
                <w:color w:val="000000"/>
                <w:kern w:val="0"/>
                <w:sz w:val="24"/>
                <w:szCs w:val="24"/>
              </w:rPr>
              <w:t>填表人：</w:t>
            </w: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r w:rsidRPr="00A244A6">
              <w:rPr>
                <w:rFonts w:ascii="宋体" w:hAnsi="宋体" w:cs="宋体" w:hint="eastAsia"/>
                <w:color w:val="000000"/>
                <w:kern w:val="0"/>
                <w:sz w:val="24"/>
                <w:szCs w:val="24"/>
              </w:rPr>
              <w:t>电话：</w:t>
            </w: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center"/>
            <w:hideMark/>
          </w:tcPr>
          <w:p w:rsidR="00A244A6" w:rsidRPr="00A244A6" w:rsidRDefault="00A244A6" w:rsidP="00A244A6">
            <w:pPr>
              <w:widowControl/>
              <w:jc w:val="left"/>
              <w:rPr>
                <w:rFonts w:ascii="宋体" w:hAnsi="宋体" w:cs="宋体"/>
                <w:color w:val="000000"/>
                <w:kern w:val="0"/>
                <w:sz w:val="24"/>
                <w:szCs w:val="24"/>
              </w:rPr>
            </w:pPr>
          </w:p>
        </w:tc>
      </w:tr>
      <w:tr w:rsidR="00A244A6" w:rsidRPr="00A244A6" w:rsidTr="00A244A6">
        <w:trPr>
          <w:trHeight w:val="169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4A6" w:rsidRPr="00A244A6" w:rsidRDefault="00A244A6" w:rsidP="00A244A6">
            <w:pPr>
              <w:widowControl/>
              <w:spacing w:line="30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spacing w:line="30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县区</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spacing w:line="30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培训机构总数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spacing w:line="30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2证齐全机构数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2证齐全且经消防部门验收合格机构数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2证齐全补办消防验收机构数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2证齐全其中在民政部门登记机构数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2证齐全其中在工商部门登记数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补办后2证齐全机构数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关闭2证皆无机构数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教育部门注销机构数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proofErr w:type="gramStart"/>
            <w:r w:rsidRPr="00A244A6">
              <w:rPr>
                <w:rFonts w:ascii="宋体" w:hAnsi="宋体" w:cs="宋体" w:hint="eastAsia"/>
                <w:b/>
                <w:bCs/>
                <w:color w:val="000000"/>
                <w:kern w:val="0"/>
                <w:sz w:val="22"/>
                <w:szCs w:val="22"/>
              </w:rPr>
              <w:t>人社部门</w:t>
            </w:r>
            <w:proofErr w:type="gramEnd"/>
            <w:r w:rsidRPr="00A244A6">
              <w:rPr>
                <w:rFonts w:ascii="宋体" w:hAnsi="宋体" w:cs="宋体" w:hint="eastAsia"/>
                <w:b/>
                <w:bCs/>
                <w:color w:val="000000"/>
                <w:kern w:val="0"/>
                <w:sz w:val="22"/>
                <w:szCs w:val="22"/>
              </w:rPr>
              <w:t>注销机构数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教育部门新审批机构数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28193F">
            <w:pPr>
              <w:widowControl/>
              <w:spacing w:line="280" w:lineRule="exact"/>
              <w:jc w:val="center"/>
              <w:rPr>
                <w:rFonts w:ascii="宋体" w:hAnsi="宋体" w:cs="宋体"/>
                <w:b/>
                <w:bCs/>
                <w:color w:val="000000"/>
                <w:kern w:val="0"/>
                <w:sz w:val="22"/>
                <w:szCs w:val="22"/>
              </w:rPr>
            </w:pPr>
            <w:proofErr w:type="gramStart"/>
            <w:r w:rsidRPr="00A244A6">
              <w:rPr>
                <w:rFonts w:ascii="宋体" w:hAnsi="宋体" w:cs="宋体" w:hint="eastAsia"/>
                <w:b/>
                <w:bCs/>
                <w:color w:val="000000"/>
                <w:kern w:val="0"/>
                <w:sz w:val="22"/>
                <w:szCs w:val="22"/>
              </w:rPr>
              <w:t>人社部门</w:t>
            </w:r>
            <w:proofErr w:type="gramEnd"/>
            <w:r w:rsidRPr="00A244A6">
              <w:rPr>
                <w:rFonts w:ascii="宋体" w:hAnsi="宋体" w:cs="宋体" w:hint="eastAsia"/>
                <w:b/>
                <w:bCs/>
                <w:color w:val="000000"/>
                <w:kern w:val="0"/>
                <w:sz w:val="22"/>
                <w:szCs w:val="22"/>
              </w:rPr>
              <w:t>新审批机构数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244A6" w:rsidRPr="00A244A6" w:rsidRDefault="00A244A6" w:rsidP="00A244A6">
            <w:pPr>
              <w:widowControl/>
              <w:spacing w:line="300" w:lineRule="exact"/>
              <w:jc w:val="center"/>
              <w:rPr>
                <w:rFonts w:ascii="宋体" w:hAnsi="宋体" w:cs="宋体"/>
                <w:b/>
                <w:bCs/>
                <w:color w:val="000000"/>
                <w:kern w:val="0"/>
                <w:sz w:val="22"/>
                <w:szCs w:val="22"/>
              </w:rPr>
            </w:pPr>
            <w:r w:rsidRPr="00A244A6">
              <w:rPr>
                <w:rFonts w:ascii="宋体" w:hAnsi="宋体" w:cs="宋体" w:hint="eastAsia"/>
                <w:b/>
                <w:bCs/>
                <w:color w:val="000000"/>
                <w:kern w:val="0"/>
                <w:sz w:val="22"/>
                <w:szCs w:val="22"/>
              </w:rPr>
              <w:t>备注</w:t>
            </w:r>
          </w:p>
        </w:tc>
      </w:tr>
      <w:tr w:rsidR="00A244A6" w:rsidRPr="00A244A6" w:rsidTr="0047552A">
        <w:trPr>
          <w:trHeight w:hRule="exac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市州合计</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r>
      <w:tr w:rsidR="00A244A6" w:rsidRPr="00A244A6" w:rsidTr="0047552A">
        <w:trPr>
          <w:trHeight w:hRule="exac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XX县</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r>
      <w:tr w:rsidR="00A244A6" w:rsidRPr="00A244A6" w:rsidTr="0047552A">
        <w:trPr>
          <w:trHeight w:hRule="exac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r>
      <w:tr w:rsidR="00A244A6" w:rsidRPr="00A244A6" w:rsidTr="0047552A">
        <w:trPr>
          <w:trHeight w:hRule="exac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r>
      <w:tr w:rsidR="00A244A6" w:rsidRPr="00A244A6" w:rsidTr="0047552A">
        <w:trPr>
          <w:trHeight w:hRule="exac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r>
      <w:tr w:rsidR="00A244A6" w:rsidRPr="00A244A6" w:rsidTr="0047552A">
        <w:trPr>
          <w:trHeight w:hRule="exac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A244A6" w:rsidRPr="00A244A6" w:rsidRDefault="00A244A6" w:rsidP="0047552A">
            <w:pPr>
              <w:widowControl/>
              <w:spacing w:line="320" w:lineRule="exact"/>
              <w:jc w:val="center"/>
              <w:rPr>
                <w:rFonts w:ascii="宋体" w:hAnsi="宋体" w:cs="宋体"/>
                <w:color w:val="000000"/>
                <w:kern w:val="0"/>
                <w:sz w:val="22"/>
                <w:szCs w:val="22"/>
              </w:rPr>
            </w:pPr>
            <w:r w:rsidRPr="00A244A6">
              <w:rPr>
                <w:rFonts w:ascii="宋体" w:hAnsi="宋体" w:cs="宋体" w:hint="eastAsia"/>
                <w:color w:val="000000"/>
                <w:kern w:val="0"/>
                <w:sz w:val="22"/>
                <w:szCs w:val="22"/>
              </w:rPr>
              <w:t xml:space="preserve">　</w:t>
            </w:r>
          </w:p>
        </w:tc>
      </w:tr>
      <w:tr w:rsidR="00A244A6" w:rsidRPr="00A244A6" w:rsidTr="0028193F">
        <w:trPr>
          <w:trHeight w:val="834"/>
          <w:jc w:val="center"/>
        </w:trPr>
        <w:tc>
          <w:tcPr>
            <w:tcW w:w="14960" w:type="dxa"/>
            <w:gridSpan w:val="15"/>
            <w:tcBorders>
              <w:top w:val="nil"/>
              <w:left w:val="nil"/>
              <w:bottom w:val="nil"/>
              <w:right w:val="nil"/>
            </w:tcBorders>
            <w:shd w:val="clear" w:color="auto" w:fill="auto"/>
            <w:vAlign w:val="center"/>
            <w:hideMark/>
          </w:tcPr>
          <w:p w:rsidR="00A244A6" w:rsidRPr="00A244A6" w:rsidRDefault="00A244A6" w:rsidP="0047552A">
            <w:pPr>
              <w:widowControl/>
              <w:spacing w:line="280" w:lineRule="exact"/>
              <w:jc w:val="left"/>
              <w:rPr>
                <w:rFonts w:ascii="宋体" w:hAnsi="宋体" w:cs="宋体"/>
                <w:color w:val="000000"/>
                <w:kern w:val="0"/>
                <w:szCs w:val="21"/>
              </w:rPr>
            </w:pPr>
            <w:r w:rsidRPr="00A244A6">
              <w:rPr>
                <w:rFonts w:ascii="宋体" w:hAnsi="宋体" w:cs="宋体" w:hint="eastAsia"/>
                <w:color w:val="000000"/>
                <w:kern w:val="0"/>
                <w:szCs w:val="21"/>
              </w:rPr>
              <w:t>注：</w:t>
            </w:r>
            <w:proofErr w:type="gramStart"/>
            <w:r w:rsidRPr="00A244A6">
              <w:rPr>
                <w:rFonts w:ascii="宋体" w:hAnsi="宋体" w:cs="宋体" w:hint="eastAsia"/>
                <w:color w:val="000000"/>
                <w:kern w:val="0"/>
                <w:szCs w:val="21"/>
              </w:rPr>
              <w:t>1、2证</w:t>
            </w:r>
            <w:proofErr w:type="gramEnd"/>
            <w:r w:rsidRPr="00A244A6">
              <w:rPr>
                <w:rFonts w:ascii="宋体" w:hAnsi="宋体" w:cs="宋体" w:hint="eastAsia"/>
                <w:color w:val="000000"/>
                <w:kern w:val="0"/>
                <w:szCs w:val="21"/>
              </w:rPr>
              <w:t>齐全指办学许可证、法人登记证（含民政部门的</w:t>
            </w:r>
            <w:proofErr w:type="gramStart"/>
            <w:r w:rsidRPr="00A244A6">
              <w:rPr>
                <w:rFonts w:ascii="宋体" w:hAnsi="宋体" w:cs="宋体" w:hint="eastAsia"/>
                <w:color w:val="000000"/>
                <w:kern w:val="0"/>
                <w:szCs w:val="21"/>
              </w:rPr>
              <w:t>民非证和</w:t>
            </w:r>
            <w:proofErr w:type="gramEnd"/>
            <w:r w:rsidRPr="00A244A6">
              <w:rPr>
                <w:rFonts w:ascii="宋体" w:hAnsi="宋体" w:cs="宋体" w:hint="eastAsia"/>
                <w:color w:val="000000"/>
                <w:kern w:val="0"/>
                <w:szCs w:val="21"/>
              </w:rPr>
              <w:t>工商部门的营业执照）齐全；2、教育部门、</w:t>
            </w:r>
            <w:proofErr w:type="gramStart"/>
            <w:r w:rsidRPr="00A244A6">
              <w:rPr>
                <w:rFonts w:ascii="宋体" w:hAnsi="宋体" w:cs="宋体" w:hint="eastAsia"/>
                <w:color w:val="000000"/>
                <w:kern w:val="0"/>
                <w:szCs w:val="21"/>
              </w:rPr>
              <w:t>人社部门</w:t>
            </w:r>
            <w:proofErr w:type="gramEnd"/>
            <w:r w:rsidRPr="00A244A6">
              <w:rPr>
                <w:rFonts w:ascii="宋体" w:hAnsi="宋体" w:cs="宋体" w:hint="eastAsia"/>
                <w:color w:val="000000"/>
                <w:kern w:val="0"/>
                <w:szCs w:val="21"/>
              </w:rPr>
              <w:t>注销机构数填写注销的有证或证件不全的机构数；3、本表由各部门根据职责分工分别统计填写，由市州教育局负责汇总上报；4、市州教育局于每季度末报送省教育厅，至2019年6月底结束。</w:t>
            </w:r>
          </w:p>
        </w:tc>
      </w:tr>
    </w:tbl>
    <w:p w:rsidR="0028193F" w:rsidRDefault="0028193F" w:rsidP="005A4B0A">
      <w:pPr>
        <w:spacing w:beforeLines="50" w:before="159" w:line="320" w:lineRule="exact"/>
        <w:rPr>
          <w:rFonts w:ascii="宋体" w:hAnsi="宋体" w:cs="宋体"/>
          <w:szCs w:val="21"/>
        </w:rPr>
        <w:sectPr w:rsidR="0028193F" w:rsidSect="00A244A6">
          <w:pgSz w:w="16838" w:h="11906" w:orient="landscape" w:code="9"/>
          <w:pgMar w:top="1304" w:right="1361" w:bottom="1361" w:left="1418" w:header="851" w:footer="1077" w:gutter="0"/>
          <w:pgNumType w:fmt="numberInDash"/>
          <w:cols w:space="720"/>
          <w:docGrid w:type="lines" w:linePitch="319"/>
        </w:sectPr>
      </w:pPr>
      <w:bookmarkStart w:id="0" w:name="_GoBack"/>
      <w:bookmarkEnd w:id="0"/>
    </w:p>
    <w:p w:rsidR="00B748B4" w:rsidRPr="00B748B4" w:rsidRDefault="00B748B4" w:rsidP="00B748B4">
      <w:pPr>
        <w:spacing w:line="20" w:lineRule="exact"/>
        <w:rPr>
          <w:rFonts w:ascii="宋体" w:hAnsi="宋体" w:cs="宋体"/>
          <w:szCs w:val="21"/>
        </w:rPr>
      </w:pPr>
    </w:p>
    <w:sectPr w:rsidR="00B748B4" w:rsidRPr="00B748B4" w:rsidSect="00B748B4">
      <w:footerReference w:type="default" r:id="rId12"/>
      <w:pgSz w:w="11906" w:h="16838" w:code="9"/>
      <w:pgMar w:top="2098" w:right="1474" w:bottom="1701" w:left="1588" w:header="851" w:footer="1418" w:gutter="0"/>
      <w:pgNumType w:fmt="numberInDash"/>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CA" w:rsidRDefault="000D5ECA">
      <w:r>
        <w:separator/>
      </w:r>
    </w:p>
  </w:endnote>
  <w:endnote w:type="continuationSeparator" w:id="0">
    <w:p w:rsidR="000D5ECA" w:rsidRDefault="000D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27" w:rsidRPr="004B1F27" w:rsidRDefault="004B1F27">
    <w:pPr>
      <w:pStyle w:val="a6"/>
      <w:rPr>
        <w:rFonts w:ascii="方正仿宋简体" w:eastAsia="方正仿宋简体"/>
        <w:sz w:val="28"/>
        <w:szCs w:val="28"/>
      </w:rPr>
    </w:pPr>
    <w:r w:rsidRPr="004B1F27">
      <w:rPr>
        <w:rFonts w:ascii="方正仿宋简体" w:eastAsia="方正仿宋简体" w:hint="eastAsia"/>
        <w:sz w:val="28"/>
        <w:szCs w:val="28"/>
      </w:rPr>
      <w:fldChar w:fldCharType="begin"/>
    </w:r>
    <w:r w:rsidRPr="004B1F27">
      <w:rPr>
        <w:rFonts w:ascii="方正仿宋简体" w:eastAsia="方正仿宋简体" w:hint="eastAsia"/>
        <w:sz w:val="28"/>
        <w:szCs w:val="28"/>
      </w:rPr>
      <w:instrText xml:space="preserve"> PAGE   \* MERGEFORMAT </w:instrText>
    </w:r>
    <w:r w:rsidRPr="004B1F27">
      <w:rPr>
        <w:rFonts w:ascii="方正仿宋简体" w:eastAsia="方正仿宋简体" w:hint="eastAsia"/>
        <w:sz w:val="28"/>
        <w:szCs w:val="28"/>
      </w:rPr>
      <w:fldChar w:fldCharType="separate"/>
    </w:r>
    <w:r w:rsidR="00175E21" w:rsidRPr="00175E21">
      <w:rPr>
        <w:rFonts w:ascii="方正仿宋简体" w:eastAsia="方正仿宋简体"/>
        <w:noProof/>
        <w:sz w:val="28"/>
        <w:szCs w:val="28"/>
        <w:lang w:val="zh-CN"/>
      </w:rPr>
      <w:t>-</w:t>
    </w:r>
    <w:r w:rsidR="00175E21">
      <w:rPr>
        <w:rFonts w:ascii="方正仿宋简体" w:eastAsia="方正仿宋简体"/>
        <w:noProof/>
        <w:sz w:val="28"/>
        <w:szCs w:val="28"/>
      </w:rPr>
      <w:t xml:space="preserve"> 8 -</w:t>
    </w:r>
    <w:r w:rsidRPr="004B1F27">
      <w:rPr>
        <w:rFonts w:ascii="方正仿宋简体" w:eastAsia="方正仿宋简体"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27" w:rsidRPr="004B1F27" w:rsidRDefault="004B1F27">
    <w:pPr>
      <w:pStyle w:val="a6"/>
      <w:jc w:val="right"/>
      <w:rPr>
        <w:rFonts w:ascii="方正仿宋简体" w:eastAsia="方正仿宋简体"/>
        <w:sz w:val="28"/>
        <w:szCs w:val="28"/>
      </w:rPr>
    </w:pPr>
    <w:r w:rsidRPr="004B1F27">
      <w:rPr>
        <w:rFonts w:ascii="方正仿宋简体" w:eastAsia="方正仿宋简体" w:hint="eastAsia"/>
        <w:sz w:val="28"/>
        <w:szCs w:val="28"/>
      </w:rPr>
      <w:fldChar w:fldCharType="begin"/>
    </w:r>
    <w:r w:rsidRPr="004B1F27">
      <w:rPr>
        <w:rFonts w:ascii="方正仿宋简体" w:eastAsia="方正仿宋简体" w:hint="eastAsia"/>
        <w:sz w:val="28"/>
        <w:szCs w:val="28"/>
      </w:rPr>
      <w:instrText xml:space="preserve"> PAGE   \* MERGEFORMAT </w:instrText>
    </w:r>
    <w:r w:rsidRPr="004B1F27">
      <w:rPr>
        <w:rFonts w:ascii="方正仿宋简体" w:eastAsia="方正仿宋简体" w:hint="eastAsia"/>
        <w:sz w:val="28"/>
        <w:szCs w:val="28"/>
      </w:rPr>
      <w:fldChar w:fldCharType="separate"/>
    </w:r>
    <w:r w:rsidR="00175E21" w:rsidRPr="00175E21">
      <w:rPr>
        <w:rFonts w:ascii="方正仿宋简体" w:eastAsia="方正仿宋简体"/>
        <w:noProof/>
        <w:sz w:val="28"/>
        <w:szCs w:val="28"/>
        <w:lang w:val="zh-CN"/>
      </w:rPr>
      <w:t>-</w:t>
    </w:r>
    <w:r w:rsidR="00175E21">
      <w:rPr>
        <w:rFonts w:ascii="方正仿宋简体" w:eastAsia="方正仿宋简体"/>
        <w:noProof/>
        <w:sz w:val="28"/>
        <w:szCs w:val="28"/>
      </w:rPr>
      <w:t xml:space="preserve"> 7 -</w:t>
    </w:r>
    <w:r w:rsidRPr="004B1F27">
      <w:rPr>
        <w:rFonts w:ascii="方正仿宋简体" w:eastAsia="方正仿宋简体" w:hint="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B4" w:rsidRPr="00B748B4" w:rsidRDefault="00B748B4">
    <w:pPr>
      <w:pStyle w:val="a6"/>
      <w:jc w:val="right"/>
      <w:rPr>
        <w:rFonts w:ascii="方正仿宋简体" w:eastAsia="方正仿宋简体"/>
        <w:sz w:val="28"/>
        <w:szCs w:val="28"/>
      </w:rPr>
    </w:pPr>
    <w:r w:rsidRPr="00B748B4">
      <w:rPr>
        <w:rFonts w:ascii="方正仿宋简体" w:eastAsia="方正仿宋简体" w:hint="eastAsia"/>
        <w:sz w:val="28"/>
        <w:szCs w:val="28"/>
      </w:rPr>
      <w:fldChar w:fldCharType="begin"/>
    </w:r>
    <w:r w:rsidRPr="00B748B4">
      <w:rPr>
        <w:rFonts w:ascii="方正仿宋简体" w:eastAsia="方正仿宋简体" w:hint="eastAsia"/>
        <w:sz w:val="28"/>
        <w:szCs w:val="28"/>
      </w:rPr>
      <w:instrText xml:space="preserve"> PAGE   \* MERGEFORMAT </w:instrText>
    </w:r>
    <w:r w:rsidRPr="00B748B4">
      <w:rPr>
        <w:rFonts w:ascii="方正仿宋简体" w:eastAsia="方正仿宋简体" w:hint="eastAsia"/>
        <w:sz w:val="28"/>
        <w:szCs w:val="28"/>
      </w:rPr>
      <w:fldChar w:fldCharType="separate"/>
    </w:r>
    <w:r w:rsidR="005A4B0A" w:rsidRPr="005A4B0A">
      <w:rPr>
        <w:rFonts w:ascii="方正仿宋简体" w:eastAsia="方正仿宋简体"/>
        <w:noProof/>
        <w:sz w:val="28"/>
        <w:szCs w:val="28"/>
        <w:lang w:val="zh-CN"/>
      </w:rPr>
      <w:t>-</w:t>
    </w:r>
    <w:r w:rsidR="005A4B0A">
      <w:rPr>
        <w:rFonts w:ascii="方正仿宋简体" w:eastAsia="方正仿宋简体"/>
        <w:noProof/>
        <w:sz w:val="28"/>
        <w:szCs w:val="28"/>
      </w:rPr>
      <w:t xml:space="preserve"> 17 -</w:t>
    </w:r>
    <w:r w:rsidRPr="00B748B4">
      <w:rPr>
        <w:rFonts w:ascii="方正仿宋简体" w:eastAsia="方正仿宋简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CA" w:rsidRDefault="000D5ECA">
      <w:r>
        <w:separator/>
      </w:r>
    </w:p>
  </w:footnote>
  <w:footnote w:type="continuationSeparator" w:id="0">
    <w:p w:rsidR="000D5ECA" w:rsidRDefault="000D5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47C6"/>
    <w:multiLevelType w:val="multilevel"/>
    <w:tmpl w:val="365347C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AA87F35"/>
    <w:multiLevelType w:val="singleLevel"/>
    <w:tmpl w:val="5AA87F35"/>
    <w:lvl w:ilvl="0">
      <w:start w:val="1"/>
      <w:numFmt w:val="decimal"/>
      <w:suff w:val="nothing"/>
      <w:lvlText w:val="%1．"/>
      <w:lvlJc w:val="left"/>
    </w:lvl>
  </w:abstractNum>
  <w:abstractNum w:abstractNumId="2">
    <w:nsid w:val="5AA884C7"/>
    <w:multiLevelType w:val="singleLevel"/>
    <w:tmpl w:val="5AA884C7"/>
    <w:lvl w:ilvl="0">
      <w:start w:val="1"/>
      <w:numFmt w:val="decimal"/>
      <w:suff w:val="nothing"/>
      <w:lvlText w:val="%1．"/>
      <w:lvlJc w:val="left"/>
    </w:lvl>
  </w:abstractNum>
  <w:abstractNum w:abstractNumId="3">
    <w:nsid w:val="5AA88850"/>
    <w:multiLevelType w:val="singleLevel"/>
    <w:tmpl w:val="5AA88850"/>
    <w:lvl w:ilvl="0">
      <w:start w:val="6"/>
      <w:numFmt w:val="decimal"/>
      <w:suff w:val="nothing"/>
      <w:lvlText w:val="%1．"/>
      <w:lvlJc w:val="left"/>
    </w:lvl>
  </w:abstractNum>
  <w:abstractNum w:abstractNumId="4">
    <w:nsid w:val="5AA88B9A"/>
    <w:multiLevelType w:val="singleLevel"/>
    <w:tmpl w:val="5AA88B9A"/>
    <w:lvl w:ilvl="0">
      <w:start w:val="9"/>
      <w:numFmt w:val="decimal"/>
      <w:suff w:val="nothing"/>
      <w:lvlText w:val="%1．"/>
      <w:lvlJc w:val="left"/>
    </w:lvl>
  </w:abstractNum>
  <w:abstractNum w:abstractNumId="5">
    <w:nsid w:val="5AA8CAE3"/>
    <w:multiLevelType w:val="singleLevel"/>
    <w:tmpl w:val="5AA8CAE3"/>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19"/>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503"/>
    <w:rsid w:val="00026B61"/>
    <w:rsid w:val="0002765B"/>
    <w:rsid w:val="0004790C"/>
    <w:rsid w:val="00064F62"/>
    <w:rsid w:val="00065A98"/>
    <w:rsid w:val="000C6DDA"/>
    <w:rsid w:val="000C7C1A"/>
    <w:rsid w:val="000D2D68"/>
    <w:rsid w:val="000D4200"/>
    <w:rsid w:val="000D545C"/>
    <w:rsid w:val="000D5ECA"/>
    <w:rsid w:val="00125DB7"/>
    <w:rsid w:val="00140240"/>
    <w:rsid w:val="001410B5"/>
    <w:rsid w:val="001507BB"/>
    <w:rsid w:val="00172A27"/>
    <w:rsid w:val="00175E21"/>
    <w:rsid w:val="0019296E"/>
    <w:rsid w:val="001A5149"/>
    <w:rsid w:val="001A643A"/>
    <w:rsid w:val="001B7691"/>
    <w:rsid w:val="001C3183"/>
    <w:rsid w:val="001C34C7"/>
    <w:rsid w:val="001C684F"/>
    <w:rsid w:val="001C7984"/>
    <w:rsid w:val="001D2D0A"/>
    <w:rsid w:val="001F6AB1"/>
    <w:rsid w:val="00201A55"/>
    <w:rsid w:val="0021279D"/>
    <w:rsid w:val="00212C8E"/>
    <w:rsid w:val="00216E5D"/>
    <w:rsid w:val="00220B0C"/>
    <w:rsid w:val="00220CA6"/>
    <w:rsid w:val="0025073E"/>
    <w:rsid w:val="00253B2C"/>
    <w:rsid w:val="00255FA4"/>
    <w:rsid w:val="00260E44"/>
    <w:rsid w:val="002638A2"/>
    <w:rsid w:val="00265577"/>
    <w:rsid w:val="00272ED6"/>
    <w:rsid w:val="00277AB0"/>
    <w:rsid w:val="0028193F"/>
    <w:rsid w:val="002840C1"/>
    <w:rsid w:val="0029000D"/>
    <w:rsid w:val="002A25E6"/>
    <w:rsid w:val="002A364A"/>
    <w:rsid w:val="002A4183"/>
    <w:rsid w:val="002B6827"/>
    <w:rsid w:val="002D7025"/>
    <w:rsid w:val="002E54EB"/>
    <w:rsid w:val="00301BD0"/>
    <w:rsid w:val="003053F2"/>
    <w:rsid w:val="00317951"/>
    <w:rsid w:val="00326800"/>
    <w:rsid w:val="00344B91"/>
    <w:rsid w:val="00347189"/>
    <w:rsid w:val="0035064C"/>
    <w:rsid w:val="00353D5B"/>
    <w:rsid w:val="0035627A"/>
    <w:rsid w:val="00356933"/>
    <w:rsid w:val="003A3643"/>
    <w:rsid w:val="003A63CD"/>
    <w:rsid w:val="003A781A"/>
    <w:rsid w:val="003B7927"/>
    <w:rsid w:val="003D2F8B"/>
    <w:rsid w:val="003D6137"/>
    <w:rsid w:val="003E0408"/>
    <w:rsid w:val="003F1152"/>
    <w:rsid w:val="003F4610"/>
    <w:rsid w:val="004375DC"/>
    <w:rsid w:val="0047000F"/>
    <w:rsid w:val="0047552A"/>
    <w:rsid w:val="0048527A"/>
    <w:rsid w:val="004913D4"/>
    <w:rsid w:val="00493BB7"/>
    <w:rsid w:val="004977D0"/>
    <w:rsid w:val="004B1E0D"/>
    <w:rsid w:val="004B1F27"/>
    <w:rsid w:val="004B3E80"/>
    <w:rsid w:val="004C6CEE"/>
    <w:rsid w:val="004D0495"/>
    <w:rsid w:val="004D1D12"/>
    <w:rsid w:val="004F0F64"/>
    <w:rsid w:val="00517E54"/>
    <w:rsid w:val="00551813"/>
    <w:rsid w:val="0056614C"/>
    <w:rsid w:val="00585A6C"/>
    <w:rsid w:val="00592764"/>
    <w:rsid w:val="005965CA"/>
    <w:rsid w:val="005A4B0A"/>
    <w:rsid w:val="005B38BF"/>
    <w:rsid w:val="005C5912"/>
    <w:rsid w:val="005C74A0"/>
    <w:rsid w:val="005D6D32"/>
    <w:rsid w:val="005E2B96"/>
    <w:rsid w:val="005E4F8B"/>
    <w:rsid w:val="00604FED"/>
    <w:rsid w:val="00613769"/>
    <w:rsid w:val="00614C87"/>
    <w:rsid w:val="00630326"/>
    <w:rsid w:val="00637FEC"/>
    <w:rsid w:val="00662B46"/>
    <w:rsid w:val="00671DDA"/>
    <w:rsid w:val="006761C1"/>
    <w:rsid w:val="006A37A5"/>
    <w:rsid w:val="006A4A51"/>
    <w:rsid w:val="006A4B57"/>
    <w:rsid w:val="006B2E78"/>
    <w:rsid w:val="006B58E1"/>
    <w:rsid w:val="006C6C9D"/>
    <w:rsid w:val="006D4D80"/>
    <w:rsid w:val="006E0109"/>
    <w:rsid w:val="006E2185"/>
    <w:rsid w:val="006E6B07"/>
    <w:rsid w:val="006F2929"/>
    <w:rsid w:val="006F7CC4"/>
    <w:rsid w:val="007164A5"/>
    <w:rsid w:val="00717F2E"/>
    <w:rsid w:val="007264D3"/>
    <w:rsid w:val="00737234"/>
    <w:rsid w:val="00740084"/>
    <w:rsid w:val="0074790B"/>
    <w:rsid w:val="007509AE"/>
    <w:rsid w:val="007644DF"/>
    <w:rsid w:val="00772FCF"/>
    <w:rsid w:val="0077390C"/>
    <w:rsid w:val="0078384C"/>
    <w:rsid w:val="00785D91"/>
    <w:rsid w:val="00787F1A"/>
    <w:rsid w:val="00794172"/>
    <w:rsid w:val="007A4672"/>
    <w:rsid w:val="007A5972"/>
    <w:rsid w:val="007B3364"/>
    <w:rsid w:val="007B5F6D"/>
    <w:rsid w:val="007B78F4"/>
    <w:rsid w:val="007F3711"/>
    <w:rsid w:val="007F714F"/>
    <w:rsid w:val="008330D6"/>
    <w:rsid w:val="008341D5"/>
    <w:rsid w:val="0083557A"/>
    <w:rsid w:val="0084480C"/>
    <w:rsid w:val="008557F0"/>
    <w:rsid w:val="00860F55"/>
    <w:rsid w:val="008708AD"/>
    <w:rsid w:val="00873D8E"/>
    <w:rsid w:val="00880170"/>
    <w:rsid w:val="00891CC0"/>
    <w:rsid w:val="008A04B0"/>
    <w:rsid w:val="008A4890"/>
    <w:rsid w:val="008A66CD"/>
    <w:rsid w:val="008C78FA"/>
    <w:rsid w:val="008D563B"/>
    <w:rsid w:val="008E4FB5"/>
    <w:rsid w:val="008F603F"/>
    <w:rsid w:val="009013B3"/>
    <w:rsid w:val="009212D7"/>
    <w:rsid w:val="009266BB"/>
    <w:rsid w:val="00926BA2"/>
    <w:rsid w:val="00931154"/>
    <w:rsid w:val="00977F79"/>
    <w:rsid w:val="00981FB3"/>
    <w:rsid w:val="009834DD"/>
    <w:rsid w:val="00992CAE"/>
    <w:rsid w:val="00993786"/>
    <w:rsid w:val="009A35A0"/>
    <w:rsid w:val="009B7C28"/>
    <w:rsid w:val="009D234E"/>
    <w:rsid w:val="009E1FFB"/>
    <w:rsid w:val="00A244A6"/>
    <w:rsid w:val="00A258A5"/>
    <w:rsid w:val="00A364AD"/>
    <w:rsid w:val="00A57456"/>
    <w:rsid w:val="00A63745"/>
    <w:rsid w:val="00A70A16"/>
    <w:rsid w:val="00A71A18"/>
    <w:rsid w:val="00A77F0D"/>
    <w:rsid w:val="00A92D82"/>
    <w:rsid w:val="00AA0124"/>
    <w:rsid w:val="00AA6A4A"/>
    <w:rsid w:val="00AC1A9D"/>
    <w:rsid w:val="00AD173E"/>
    <w:rsid w:val="00AD3E0E"/>
    <w:rsid w:val="00AD552E"/>
    <w:rsid w:val="00AD586C"/>
    <w:rsid w:val="00AE3D5E"/>
    <w:rsid w:val="00AF1031"/>
    <w:rsid w:val="00AF38EE"/>
    <w:rsid w:val="00B00086"/>
    <w:rsid w:val="00B1034A"/>
    <w:rsid w:val="00B467A9"/>
    <w:rsid w:val="00B63074"/>
    <w:rsid w:val="00B73B4A"/>
    <w:rsid w:val="00B748B4"/>
    <w:rsid w:val="00B832CB"/>
    <w:rsid w:val="00B92965"/>
    <w:rsid w:val="00B9570A"/>
    <w:rsid w:val="00BA0796"/>
    <w:rsid w:val="00BA2C50"/>
    <w:rsid w:val="00BA4506"/>
    <w:rsid w:val="00BA4AA7"/>
    <w:rsid w:val="00BA5742"/>
    <w:rsid w:val="00C11DDB"/>
    <w:rsid w:val="00C54B82"/>
    <w:rsid w:val="00C80F50"/>
    <w:rsid w:val="00C952FE"/>
    <w:rsid w:val="00CA099D"/>
    <w:rsid w:val="00CA532B"/>
    <w:rsid w:val="00CA7B27"/>
    <w:rsid w:val="00CC2E59"/>
    <w:rsid w:val="00CC706F"/>
    <w:rsid w:val="00CD4879"/>
    <w:rsid w:val="00CE3623"/>
    <w:rsid w:val="00D0178F"/>
    <w:rsid w:val="00D02031"/>
    <w:rsid w:val="00D13FE0"/>
    <w:rsid w:val="00D223ED"/>
    <w:rsid w:val="00D5539C"/>
    <w:rsid w:val="00D97D93"/>
    <w:rsid w:val="00DB046A"/>
    <w:rsid w:val="00DC423E"/>
    <w:rsid w:val="00DD129A"/>
    <w:rsid w:val="00DD631D"/>
    <w:rsid w:val="00DF4D05"/>
    <w:rsid w:val="00E0241E"/>
    <w:rsid w:val="00E02844"/>
    <w:rsid w:val="00E1636F"/>
    <w:rsid w:val="00E2283F"/>
    <w:rsid w:val="00E22B0A"/>
    <w:rsid w:val="00E25529"/>
    <w:rsid w:val="00E408B8"/>
    <w:rsid w:val="00E44283"/>
    <w:rsid w:val="00E45C89"/>
    <w:rsid w:val="00E46E90"/>
    <w:rsid w:val="00E474F3"/>
    <w:rsid w:val="00E66193"/>
    <w:rsid w:val="00E9471C"/>
    <w:rsid w:val="00EC3789"/>
    <w:rsid w:val="00ED7663"/>
    <w:rsid w:val="00EE3F78"/>
    <w:rsid w:val="00EF4251"/>
    <w:rsid w:val="00EF7A81"/>
    <w:rsid w:val="00F0094E"/>
    <w:rsid w:val="00F04D77"/>
    <w:rsid w:val="00F1317E"/>
    <w:rsid w:val="00F158D3"/>
    <w:rsid w:val="00F22F99"/>
    <w:rsid w:val="00F40FAD"/>
    <w:rsid w:val="00F75999"/>
    <w:rsid w:val="00F776D1"/>
    <w:rsid w:val="00F90EA1"/>
    <w:rsid w:val="00FA41A3"/>
    <w:rsid w:val="00FA6264"/>
    <w:rsid w:val="00FB6255"/>
    <w:rsid w:val="00FD2C53"/>
    <w:rsid w:val="00FD599B"/>
    <w:rsid w:val="00FE17F7"/>
    <w:rsid w:val="00FE4A02"/>
    <w:rsid w:val="00FF01AD"/>
    <w:rsid w:val="012E3AB5"/>
    <w:rsid w:val="014D5152"/>
    <w:rsid w:val="01753298"/>
    <w:rsid w:val="01C27D4F"/>
    <w:rsid w:val="02563BE0"/>
    <w:rsid w:val="028146AE"/>
    <w:rsid w:val="029E7542"/>
    <w:rsid w:val="02B63AEB"/>
    <w:rsid w:val="02D030E1"/>
    <w:rsid w:val="030F3DA4"/>
    <w:rsid w:val="034F26CA"/>
    <w:rsid w:val="03C422B4"/>
    <w:rsid w:val="047615DC"/>
    <w:rsid w:val="049E46B6"/>
    <w:rsid w:val="04E0255E"/>
    <w:rsid w:val="054F1BFC"/>
    <w:rsid w:val="058E0173"/>
    <w:rsid w:val="05AB3048"/>
    <w:rsid w:val="05CB6EF5"/>
    <w:rsid w:val="05E54BE4"/>
    <w:rsid w:val="05F15E79"/>
    <w:rsid w:val="060A2D4D"/>
    <w:rsid w:val="06B52008"/>
    <w:rsid w:val="072E66FD"/>
    <w:rsid w:val="09106169"/>
    <w:rsid w:val="09511453"/>
    <w:rsid w:val="09D65952"/>
    <w:rsid w:val="09D75BCB"/>
    <w:rsid w:val="09E16413"/>
    <w:rsid w:val="09EC608B"/>
    <w:rsid w:val="09FC46E3"/>
    <w:rsid w:val="0AB14B02"/>
    <w:rsid w:val="0AEA6434"/>
    <w:rsid w:val="0AF43ACD"/>
    <w:rsid w:val="0B2D6952"/>
    <w:rsid w:val="0B456CA8"/>
    <w:rsid w:val="0B7B700C"/>
    <w:rsid w:val="0BDB335B"/>
    <w:rsid w:val="0C3B6A80"/>
    <w:rsid w:val="0C4624F8"/>
    <w:rsid w:val="0CA35CEF"/>
    <w:rsid w:val="0CAB6179"/>
    <w:rsid w:val="0CC30A76"/>
    <w:rsid w:val="0D74018A"/>
    <w:rsid w:val="0D861583"/>
    <w:rsid w:val="0E111A92"/>
    <w:rsid w:val="0E1B693B"/>
    <w:rsid w:val="0E3E2E84"/>
    <w:rsid w:val="0E6876DB"/>
    <w:rsid w:val="0EC73ECB"/>
    <w:rsid w:val="0EE16395"/>
    <w:rsid w:val="0F0D479D"/>
    <w:rsid w:val="0F554EFF"/>
    <w:rsid w:val="0F90064F"/>
    <w:rsid w:val="0FDC4262"/>
    <w:rsid w:val="0FE55714"/>
    <w:rsid w:val="0FF0723B"/>
    <w:rsid w:val="1027399F"/>
    <w:rsid w:val="10BB3C0D"/>
    <w:rsid w:val="1103515F"/>
    <w:rsid w:val="111D0892"/>
    <w:rsid w:val="1120189F"/>
    <w:rsid w:val="11253532"/>
    <w:rsid w:val="11AD69B3"/>
    <w:rsid w:val="11E77CC1"/>
    <w:rsid w:val="1291795E"/>
    <w:rsid w:val="12CE51EF"/>
    <w:rsid w:val="12FB3EAE"/>
    <w:rsid w:val="1347366E"/>
    <w:rsid w:val="138F308B"/>
    <w:rsid w:val="140F2E44"/>
    <w:rsid w:val="14890048"/>
    <w:rsid w:val="14EC1EB8"/>
    <w:rsid w:val="14F94645"/>
    <w:rsid w:val="15B40AAB"/>
    <w:rsid w:val="1607121A"/>
    <w:rsid w:val="162973A8"/>
    <w:rsid w:val="16FE14E8"/>
    <w:rsid w:val="17522E53"/>
    <w:rsid w:val="17625A20"/>
    <w:rsid w:val="1786021F"/>
    <w:rsid w:val="17BC5EF2"/>
    <w:rsid w:val="17DD4425"/>
    <w:rsid w:val="18543566"/>
    <w:rsid w:val="18AA127E"/>
    <w:rsid w:val="1962491F"/>
    <w:rsid w:val="19892518"/>
    <w:rsid w:val="199B441E"/>
    <w:rsid w:val="19A66238"/>
    <w:rsid w:val="1A516556"/>
    <w:rsid w:val="1A88176B"/>
    <w:rsid w:val="1ABC1509"/>
    <w:rsid w:val="1AF51E54"/>
    <w:rsid w:val="1B2418A8"/>
    <w:rsid w:val="1B706C8C"/>
    <w:rsid w:val="1BBD49AC"/>
    <w:rsid w:val="1BDA52B4"/>
    <w:rsid w:val="1BFD520D"/>
    <w:rsid w:val="1C280EBD"/>
    <w:rsid w:val="1C4628F8"/>
    <w:rsid w:val="1CEA405A"/>
    <w:rsid w:val="1D422887"/>
    <w:rsid w:val="1D522BAE"/>
    <w:rsid w:val="1D5D1993"/>
    <w:rsid w:val="1DE90CD1"/>
    <w:rsid w:val="1E22597B"/>
    <w:rsid w:val="1E4C41AA"/>
    <w:rsid w:val="1EAC4A9C"/>
    <w:rsid w:val="1EC84896"/>
    <w:rsid w:val="1EE634D3"/>
    <w:rsid w:val="1F103A04"/>
    <w:rsid w:val="1F3E0644"/>
    <w:rsid w:val="1F5B4E65"/>
    <w:rsid w:val="1F5E2B64"/>
    <w:rsid w:val="1F61311F"/>
    <w:rsid w:val="1FCB0CC8"/>
    <w:rsid w:val="20416380"/>
    <w:rsid w:val="2074375A"/>
    <w:rsid w:val="207C15F6"/>
    <w:rsid w:val="20CA6BE0"/>
    <w:rsid w:val="217213E6"/>
    <w:rsid w:val="21BF62CB"/>
    <w:rsid w:val="21D033AA"/>
    <w:rsid w:val="21EE23D7"/>
    <w:rsid w:val="22145319"/>
    <w:rsid w:val="22866C4F"/>
    <w:rsid w:val="22B57505"/>
    <w:rsid w:val="23356883"/>
    <w:rsid w:val="23893BBA"/>
    <w:rsid w:val="238C3873"/>
    <w:rsid w:val="23DD4276"/>
    <w:rsid w:val="23E15C06"/>
    <w:rsid w:val="24A44A7A"/>
    <w:rsid w:val="24AB6AC4"/>
    <w:rsid w:val="24D90752"/>
    <w:rsid w:val="24D93D81"/>
    <w:rsid w:val="25225A6D"/>
    <w:rsid w:val="2545313A"/>
    <w:rsid w:val="25581645"/>
    <w:rsid w:val="25BE5799"/>
    <w:rsid w:val="25D0504F"/>
    <w:rsid w:val="25D62E2A"/>
    <w:rsid w:val="261735CE"/>
    <w:rsid w:val="26236AFC"/>
    <w:rsid w:val="26CF58DE"/>
    <w:rsid w:val="275F4051"/>
    <w:rsid w:val="2760556A"/>
    <w:rsid w:val="276E7D8F"/>
    <w:rsid w:val="279515DE"/>
    <w:rsid w:val="27A97E90"/>
    <w:rsid w:val="27C225A0"/>
    <w:rsid w:val="28805DCF"/>
    <w:rsid w:val="29400153"/>
    <w:rsid w:val="2A4D3D76"/>
    <w:rsid w:val="2A82509F"/>
    <w:rsid w:val="2A8D3E6F"/>
    <w:rsid w:val="2A93448E"/>
    <w:rsid w:val="2AD43385"/>
    <w:rsid w:val="2B011524"/>
    <w:rsid w:val="2B6A1394"/>
    <w:rsid w:val="2BAA756B"/>
    <w:rsid w:val="2BBB3DE8"/>
    <w:rsid w:val="2BC759B9"/>
    <w:rsid w:val="2BC8083A"/>
    <w:rsid w:val="2BF275E5"/>
    <w:rsid w:val="2C064943"/>
    <w:rsid w:val="2C2833A1"/>
    <w:rsid w:val="2C753BA3"/>
    <w:rsid w:val="2CA47F6F"/>
    <w:rsid w:val="2D652E72"/>
    <w:rsid w:val="2D714784"/>
    <w:rsid w:val="2D732A1E"/>
    <w:rsid w:val="2DE455E8"/>
    <w:rsid w:val="2E6E0EC0"/>
    <w:rsid w:val="2E7D62EA"/>
    <w:rsid w:val="2ED06DB8"/>
    <w:rsid w:val="3025508F"/>
    <w:rsid w:val="30477756"/>
    <w:rsid w:val="305F7480"/>
    <w:rsid w:val="307C7D88"/>
    <w:rsid w:val="308A3D93"/>
    <w:rsid w:val="308C7420"/>
    <w:rsid w:val="30BF7464"/>
    <w:rsid w:val="30E346E9"/>
    <w:rsid w:val="314A7B3D"/>
    <w:rsid w:val="31830B92"/>
    <w:rsid w:val="31891C8B"/>
    <w:rsid w:val="324E65BB"/>
    <w:rsid w:val="3256053C"/>
    <w:rsid w:val="3286626B"/>
    <w:rsid w:val="32910C86"/>
    <w:rsid w:val="32BB30FA"/>
    <w:rsid w:val="32C60696"/>
    <w:rsid w:val="32D767DD"/>
    <w:rsid w:val="334F2088"/>
    <w:rsid w:val="335047B2"/>
    <w:rsid w:val="337674DC"/>
    <w:rsid w:val="33A43E68"/>
    <w:rsid w:val="33AC6FB9"/>
    <w:rsid w:val="33CB0068"/>
    <w:rsid w:val="341E1938"/>
    <w:rsid w:val="344024BE"/>
    <w:rsid w:val="35A52EF5"/>
    <w:rsid w:val="362F2DB7"/>
    <w:rsid w:val="363C1784"/>
    <w:rsid w:val="36615213"/>
    <w:rsid w:val="366B5D74"/>
    <w:rsid w:val="36C2498C"/>
    <w:rsid w:val="36E87BDE"/>
    <w:rsid w:val="371B1D8C"/>
    <w:rsid w:val="37F76E22"/>
    <w:rsid w:val="3823662D"/>
    <w:rsid w:val="387564C4"/>
    <w:rsid w:val="388028E6"/>
    <w:rsid w:val="38A374A6"/>
    <w:rsid w:val="38E67AA6"/>
    <w:rsid w:val="391202B9"/>
    <w:rsid w:val="39415A61"/>
    <w:rsid w:val="3953062E"/>
    <w:rsid w:val="39C60046"/>
    <w:rsid w:val="39E618B7"/>
    <w:rsid w:val="39FA7F99"/>
    <w:rsid w:val="3A2A16B6"/>
    <w:rsid w:val="3A777020"/>
    <w:rsid w:val="3A7B0894"/>
    <w:rsid w:val="3AB53E20"/>
    <w:rsid w:val="3ACB2EB3"/>
    <w:rsid w:val="3AE31E62"/>
    <w:rsid w:val="3B313551"/>
    <w:rsid w:val="3B9B0E0A"/>
    <w:rsid w:val="3DA01C14"/>
    <w:rsid w:val="3DBD2111"/>
    <w:rsid w:val="3DCA2DDA"/>
    <w:rsid w:val="3DE76334"/>
    <w:rsid w:val="3E0519BD"/>
    <w:rsid w:val="3E197C01"/>
    <w:rsid w:val="3E382E38"/>
    <w:rsid w:val="3E5F5D0F"/>
    <w:rsid w:val="3E665AAA"/>
    <w:rsid w:val="3EF45ECF"/>
    <w:rsid w:val="400F1479"/>
    <w:rsid w:val="405377D4"/>
    <w:rsid w:val="40DE1FE9"/>
    <w:rsid w:val="41A20E2C"/>
    <w:rsid w:val="41CC0054"/>
    <w:rsid w:val="423C2CCA"/>
    <w:rsid w:val="42EC50F4"/>
    <w:rsid w:val="43266633"/>
    <w:rsid w:val="433641A2"/>
    <w:rsid w:val="434D504E"/>
    <w:rsid w:val="44565AE3"/>
    <w:rsid w:val="44A73414"/>
    <w:rsid w:val="44DC0984"/>
    <w:rsid w:val="44E16A44"/>
    <w:rsid w:val="45A23D5F"/>
    <w:rsid w:val="45F23051"/>
    <w:rsid w:val="4621181E"/>
    <w:rsid w:val="473C75E1"/>
    <w:rsid w:val="4792380F"/>
    <w:rsid w:val="479923A9"/>
    <w:rsid w:val="47BC3E3C"/>
    <w:rsid w:val="480E5A33"/>
    <w:rsid w:val="484F5DE0"/>
    <w:rsid w:val="48944420"/>
    <w:rsid w:val="492E5377"/>
    <w:rsid w:val="49374B71"/>
    <w:rsid w:val="49556E14"/>
    <w:rsid w:val="4A2C573E"/>
    <w:rsid w:val="4A726213"/>
    <w:rsid w:val="4A9841FC"/>
    <w:rsid w:val="4AEC457E"/>
    <w:rsid w:val="4B0A37D2"/>
    <w:rsid w:val="4B155B10"/>
    <w:rsid w:val="4B995376"/>
    <w:rsid w:val="4BD36C13"/>
    <w:rsid w:val="4BD43796"/>
    <w:rsid w:val="4C007B36"/>
    <w:rsid w:val="4C62316F"/>
    <w:rsid w:val="4C713CC0"/>
    <w:rsid w:val="4CE87CF0"/>
    <w:rsid w:val="4CF34196"/>
    <w:rsid w:val="4D4214BD"/>
    <w:rsid w:val="4D8A4B61"/>
    <w:rsid w:val="4E5005BD"/>
    <w:rsid w:val="4E6B5FF9"/>
    <w:rsid w:val="4F044D4B"/>
    <w:rsid w:val="4F265868"/>
    <w:rsid w:val="507062DD"/>
    <w:rsid w:val="50754D2E"/>
    <w:rsid w:val="50922302"/>
    <w:rsid w:val="512836A8"/>
    <w:rsid w:val="51580FB7"/>
    <w:rsid w:val="51695995"/>
    <w:rsid w:val="51F74789"/>
    <w:rsid w:val="52043EBD"/>
    <w:rsid w:val="527D506F"/>
    <w:rsid w:val="52C559EB"/>
    <w:rsid w:val="53DF7115"/>
    <w:rsid w:val="53F95215"/>
    <w:rsid w:val="545C7631"/>
    <w:rsid w:val="54607E66"/>
    <w:rsid w:val="548207AC"/>
    <w:rsid w:val="54BC1A4C"/>
    <w:rsid w:val="54DE2EB2"/>
    <w:rsid w:val="55416FE3"/>
    <w:rsid w:val="557463B0"/>
    <w:rsid w:val="55E85850"/>
    <w:rsid w:val="56136371"/>
    <w:rsid w:val="561D6508"/>
    <w:rsid w:val="567B74E6"/>
    <w:rsid w:val="56D843B1"/>
    <w:rsid w:val="57303C60"/>
    <w:rsid w:val="57404BAC"/>
    <w:rsid w:val="57714E90"/>
    <w:rsid w:val="57E41090"/>
    <w:rsid w:val="57FF7360"/>
    <w:rsid w:val="582B6E4F"/>
    <w:rsid w:val="58CC73EF"/>
    <w:rsid w:val="59382B4E"/>
    <w:rsid w:val="59902376"/>
    <w:rsid w:val="5993676E"/>
    <w:rsid w:val="59946A80"/>
    <w:rsid w:val="5A554DE5"/>
    <w:rsid w:val="5AAE06F7"/>
    <w:rsid w:val="5ABD64C9"/>
    <w:rsid w:val="5AD31F5E"/>
    <w:rsid w:val="5B326C80"/>
    <w:rsid w:val="5B4F78D0"/>
    <w:rsid w:val="5B556D82"/>
    <w:rsid w:val="5BFC588A"/>
    <w:rsid w:val="5C1E6D86"/>
    <w:rsid w:val="5C4D2455"/>
    <w:rsid w:val="5C58255E"/>
    <w:rsid w:val="5D437AAA"/>
    <w:rsid w:val="5D8564DC"/>
    <w:rsid w:val="5D8928A4"/>
    <w:rsid w:val="5DD147F0"/>
    <w:rsid w:val="5E12048F"/>
    <w:rsid w:val="5E59680E"/>
    <w:rsid w:val="5E6F7D67"/>
    <w:rsid w:val="5E7D221B"/>
    <w:rsid w:val="5ECA51F9"/>
    <w:rsid w:val="5F025504"/>
    <w:rsid w:val="5F24345C"/>
    <w:rsid w:val="5F33087B"/>
    <w:rsid w:val="5F554B2B"/>
    <w:rsid w:val="5F9510FB"/>
    <w:rsid w:val="603D76B7"/>
    <w:rsid w:val="61461EC6"/>
    <w:rsid w:val="61957BF9"/>
    <w:rsid w:val="61A27D7C"/>
    <w:rsid w:val="61C43C0F"/>
    <w:rsid w:val="61C46593"/>
    <w:rsid w:val="622F561D"/>
    <w:rsid w:val="628A3766"/>
    <w:rsid w:val="62FA75E8"/>
    <w:rsid w:val="633329E6"/>
    <w:rsid w:val="633A2387"/>
    <w:rsid w:val="634F742C"/>
    <w:rsid w:val="63541F63"/>
    <w:rsid w:val="6383409F"/>
    <w:rsid w:val="638D5018"/>
    <w:rsid w:val="63BD4483"/>
    <w:rsid w:val="63F4720B"/>
    <w:rsid w:val="63FB68B4"/>
    <w:rsid w:val="645D5C01"/>
    <w:rsid w:val="657165CC"/>
    <w:rsid w:val="65AF66E3"/>
    <w:rsid w:val="65D64BAA"/>
    <w:rsid w:val="65E0648A"/>
    <w:rsid w:val="65F33501"/>
    <w:rsid w:val="65FB6B14"/>
    <w:rsid w:val="66772B92"/>
    <w:rsid w:val="66814B80"/>
    <w:rsid w:val="67786174"/>
    <w:rsid w:val="689C641C"/>
    <w:rsid w:val="68E06583"/>
    <w:rsid w:val="69044494"/>
    <w:rsid w:val="69201F99"/>
    <w:rsid w:val="69BE3568"/>
    <w:rsid w:val="69DE05F0"/>
    <w:rsid w:val="6A667473"/>
    <w:rsid w:val="6AC17D63"/>
    <w:rsid w:val="6AD352AF"/>
    <w:rsid w:val="6B0D0A7F"/>
    <w:rsid w:val="6BB848AE"/>
    <w:rsid w:val="6C113804"/>
    <w:rsid w:val="6C242E01"/>
    <w:rsid w:val="6C8D2A48"/>
    <w:rsid w:val="6D0C6A50"/>
    <w:rsid w:val="6D473200"/>
    <w:rsid w:val="6D8E7962"/>
    <w:rsid w:val="6E2539DC"/>
    <w:rsid w:val="6E3377F0"/>
    <w:rsid w:val="6EA2224F"/>
    <w:rsid w:val="6EA560FA"/>
    <w:rsid w:val="6ED374F0"/>
    <w:rsid w:val="6EDD18D4"/>
    <w:rsid w:val="6F1474DF"/>
    <w:rsid w:val="6F4E1BA2"/>
    <w:rsid w:val="7093185C"/>
    <w:rsid w:val="711E3008"/>
    <w:rsid w:val="717D0BEB"/>
    <w:rsid w:val="719E0F73"/>
    <w:rsid w:val="72120FCA"/>
    <w:rsid w:val="725C633A"/>
    <w:rsid w:val="72C67D6D"/>
    <w:rsid w:val="72CC72A0"/>
    <w:rsid w:val="73AC1454"/>
    <w:rsid w:val="73E55017"/>
    <w:rsid w:val="743C20F7"/>
    <w:rsid w:val="74915E2B"/>
    <w:rsid w:val="74AD6A71"/>
    <w:rsid w:val="751612A9"/>
    <w:rsid w:val="752143EC"/>
    <w:rsid w:val="753D3C62"/>
    <w:rsid w:val="756309DC"/>
    <w:rsid w:val="75700F8F"/>
    <w:rsid w:val="762C5029"/>
    <w:rsid w:val="77047BD5"/>
    <w:rsid w:val="775619A2"/>
    <w:rsid w:val="77AA2670"/>
    <w:rsid w:val="77CF7A06"/>
    <w:rsid w:val="7852579F"/>
    <w:rsid w:val="786B5BE4"/>
    <w:rsid w:val="7894272E"/>
    <w:rsid w:val="78DF2C1F"/>
    <w:rsid w:val="79824AEE"/>
    <w:rsid w:val="79B64BD0"/>
    <w:rsid w:val="7A240DF8"/>
    <w:rsid w:val="7A2C268E"/>
    <w:rsid w:val="7AC53FE2"/>
    <w:rsid w:val="7B235AE4"/>
    <w:rsid w:val="7B3530D8"/>
    <w:rsid w:val="7B7C6443"/>
    <w:rsid w:val="7B7D7C1A"/>
    <w:rsid w:val="7BD54BEB"/>
    <w:rsid w:val="7BE40672"/>
    <w:rsid w:val="7BE93A63"/>
    <w:rsid w:val="7C206DB0"/>
    <w:rsid w:val="7C5423CB"/>
    <w:rsid w:val="7CBC22BB"/>
    <w:rsid w:val="7CD46309"/>
    <w:rsid w:val="7D0425CD"/>
    <w:rsid w:val="7D456870"/>
    <w:rsid w:val="7D6D280C"/>
    <w:rsid w:val="7D9B2907"/>
    <w:rsid w:val="7DC85CFE"/>
    <w:rsid w:val="7E355903"/>
    <w:rsid w:val="7E773183"/>
    <w:rsid w:val="7E837027"/>
    <w:rsid w:val="7F31650C"/>
    <w:rsid w:val="7F343C58"/>
    <w:rsid w:val="7F740BD1"/>
    <w:rsid w:val="7FA22D2E"/>
    <w:rsid w:val="7FD451FF"/>
    <w:rsid w:val="7FD9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Normal (Web)"/>
    <w:basedOn w:val="a"/>
    <w:uiPriority w:val="99"/>
    <w:unhideWhenUsed/>
    <w:pPr>
      <w:spacing w:before="100" w:beforeAutospacing="1" w:after="100" w:afterAutospacing="1"/>
      <w:jc w:val="left"/>
    </w:pPr>
    <w:rPr>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
    <w:uiPriority w:val="99"/>
    <w:pPr>
      <w:tabs>
        <w:tab w:val="center" w:pos="4153"/>
        <w:tab w:val="right" w:pos="8306"/>
      </w:tabs>
      <w:snapToGrid w:val="0"/>
      <w:jc w:val="left"/>
    </w:pPr>
    <w:rPr>
      <w:sz w:val="18"/>
    </w:rPr>
  </w:style>
  <w:style w:type="table" w:styleId="a7">
    <w:name w:val="Table Grid"/>
    <w:basedOn w:val="a1"/>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6"/>
    <w:uiPriority w:val="99"/>
    <w:rsid w:val="004B1F27"/>
    <w:rPr>
      <w:kern w:val="2"/>
      <w:sz w:val="18"/>
    </w:rPr>
  </w:style>
  <w:style w:type="paragraph" w:styleId="a8">
    <w:name w:val="Date"/>
    <w:basedOn w:val="a"/>
    <w:next w:val="a"/>
    <w:link w:val="Char0"/>
    <w:uiPriority w:val="99"/>
    <w:semiHidden/>
    <w:unhideWhenUsed/>
    <w:rsid w:val="00272ED6"/>
    <w:pPr>
      <w:ind w:leftChars="2500" w:left="100"/>
    </w:pPr>
  </w:style>
  <w:style w:type="character" w:customStyle="1" w:styleId="Char0">
    <w:name w:val="日期 Char"/>
    <w:basedOn w:val="a0"/>
    <w:link w:val="a8"/>
    <w:uiPriority w:val="99"/>
    <w:semiHidden/>
    <w:rsid w:val="00272ED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Normal (Web)"/>
    <w:basedOn w:val="a"/>
    <w:uiPriority w:val="99"/>
    <w:unhideWhenUsed/>
    <w:pPr>
      <w:spacing w:before="100" w:beforeAutospacing="1" w:after="100" w:afterAutospacing="1"/>
      <w:jc w:val="left"/>
    </w:pPr>
    <w:rPr>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
    <w:uiPriority w:val="99"/>
    <w:pPr>
      <w:tabs>
        <w:tab w:val="center" w:pos="4153"/>
        <w:tab w:val="right" w:pos="8306"/>
      </w:tabs>
      <w:snapToGrid w:val="0"/>
      <w:jc w:val="left"/>
    </w:pPr>
    <w:rPr>
      <w:sz w:val="18"/>
    </w:rPr>
  </w:style>
  <w:style w:type="table" w:styleId="a7">
    <w:name w:val="Table Grid"/>
    <w:basedOn w:val="a1"/>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6"/>
    <w:uiPriority w:val="99"/>
    <w:rsid w:val="004B1F27"/>
    <w:rPr>
      <w:kern w:val="2"/>
      <w:sz w:val="18"/>
    </w:rPr>
  </w:style>
  <w:style w:type="paragraph" w:styleId="a8">
    <w:name w:val="Date"/>
    <w:basedOn w:val="a"/>
    <w:next w:val="a"/>
    <w:link w:val="Char0"/>
    <w:uiPriority w:val="99"/>
    <w:semiHidden/>
    <w:unhideWhenUsed/>
    <w:rsid w:val="00272ED6"/>
    <w:pPr>
      <w:ind w:leftChars="2500" w:left="100"/>
    </w:pPr>
  </w:style>
  <w:style w:type="character" w:customStyle="1" w:styleId="Char0">
    <w:name w:val="日期 Char"/>
    <w:basedOn w:val="a0"/>
    <w:link w:val="a8"/>
    <w:uiPriority w:val="99"/>
    <w:semiHidden/>
    <w:rsid w:val="00272ED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0505">
      <w:bodyDiv w:val="1"/>
      <w:marLeft w:val="0"/>
      <w:marRight w:val="0"/>
      <w:marTop w:val="0"/>
      <w:marBottom w:val="0"/>
      <w:divBdr>
        <w:top w:val="none" w:sz="0" w:space="0" w:color="auto"/>
        <w:left w:val="none" w:sz="0" w:space="0" w:color="auto"/>
        <w:bottom w:val="none" w:sz="0" w:space="0" w:color="auto"/>
        <w:right w:val="none" w:sz="0" w:space="0" w:color="auto"/>
      </w:divBdr>
    </w:div>
    <w:div w:id="654525846">
      <w:bodyDiv w:val="1"/>
      <w:marLeft w:val="0"/>
      <w:marRight w:val="0"/>
      <w:marTop w:val="0"/>
      <w:marBottom w:val="0"/>
      <w:divBdr>
        <w:top w:val="none" w:sz="0" w:space="0" w:color="auto"/>
        <w:left w:val="none" w:sz="0" w:space="0" w:color="auto"/>
        <w:bottom w:val="none" w:sz="0" w:space="0" w:color="auto"/>
        <w:right w:val="none" w:sz="0" w:space="0" w:color="auto"/>
      </w:divBdr>
    </w:div>
    <w:div w:id="1290435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s_mbjy@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FC12-7A31-46E9-A91D-3E3BD839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1044</Words>
  <Characters>5951</Characters>
  <Application>Microsoft Office Word</Application>
  <DocSecurity>0</DocSecurity>
  <PresentationFormat/>
  <Lines>49</Lines>
  <Paragraphs>13</Paragraphs>
  <Slides>0</Slides>
  <Notes>0</Notes>
  <HiddenSlides>0</HiddenSlides>
  <MMClips>0</MMClips>
  <ScaleCrop>false</ScaleCrop>
  <Company>Microsoft</Company>
  <LinksUpToDate>false</LinksUpToDate>
  <CharactersWithSpaces>6982</CharactersWithSpaces>
  <SharedDoc>false</SharedDoc>
  <HLinks>
    <vt:vector size="6" baseType="variant">
      <vt:variant>
        <vt:i4>5046281</vt:i4>
      </vt:variant>
      <vt:variant>
        <vt:i4>0</vt:i4>
      </vt:variant>
      <vt:variant>
        <vt:i4>0</vt:i4>
      </vt:variant>
      <vt:variant>
        <vt:i4>5</vt:i4>
      </vt:variant>
      <vt:variant>
        <vt:lpwstr>mailto:gs_mbjy@163.com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切实减轻中小学生课外负担开展校外培训机构</dc:title>
  <dc:creator>zhangqing</dc:creator>
  <cp:lastModifiedBy>忠建丰</cp:lastModifiedBy>
  <cp:revision>3</cp:revision>
  <cp:lastPrinted>2018-04-20T09:37:00Z</cp:lastPrinted>
  <dcterms:created xsi:type="dcterms:W3CDTF">2018-04-27T10:00:00Z</dcterms:created>
  <dcterms:modified xsi:type="dcterms:W3CDTF">2018-04-27T10:06:00Z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