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F9" w:rsidRPr="00803ACE" w:rsidRDefault="00833EF9" w:rsidP="00833EF9">
      <w:pPr>
        <w:spacing w:afterLines="50" w:after="159" w:line="600" w:lineRule="exact"/>
        <w:jc w:val="center"/>
        <w:rPr>
          <w:rFonts w:eastAsia="黑体"/>
          <w:sz w:val="28"/>
          <w:szCs w:val="28"/>
        </w:rPr>
      </w:pPr>
      <w:r w:rsidRPr="00803ACE">
        <w:rPr>
          <w:rFonts w:eastAsia="黑体" w:hAnsi="黑体"/>
          <w:sz w:val="28"/>
          <w:szCs w:val="28"/>
        </w:rPr>
        <w:t>表</w:t>
      </w:r>
      <w:r w:rsidRPr="00803ACE">
        <w:rPr>
          <w:rFonts w:eastAsia="黑体"/>
          <w:sz w:val="28"/>
          <w:szCs w:val="28"/>
        </w:rPr>
        <w:t xml:space="preserve">3  </w:t>
      </w:r>
      <w:r w:rsidRPr="00803ACE">
        <w:rPr>
          <w:rFonts w:eastAsia="黑体" w:hAnsi="黑体"/>
          <w:sz w:val="28"/>
          <w:szCs w:val="28"/>
        </w:rPr>
        <w:t>新疆维吾尔自治区</w:t>
      </w:r>
      <w:r w:rsidRPr="00803ACE">
        <w:rPr>
          <w:rFonts w:eastAsia="黑体"/>
          <w:sz w:val="28"/>
          <w:szCs w:val="28"/>
        </w:rPr>
        <w:t>14</w:t>
      </w:r>
      <w:r w:rsidRPr="00803ACE">
        <w:rPr>
          <w:rFonts w:eastAsia="黑体" w:hAnsi="黑体"/>
          <w:sz w:val="28"/>
          <w:szCs w:val="28"/>
        </w:rPr>
        <w:t>个县政府推进义务教育均衡发展工作得分情况表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3"/>
        <w:gridCol w:w="2148"/>
        <w:gridCol w:w="797"/>
        <w:gridCol w:w="769"/>
        <w:gridCol w:w="937"/>
        <w:gridCol w:w="861"/>
        <w:gridCol w:w="750"/>
        <w:gridCol w:w="675"/>
        <w:gridCol w:w="806"/>
        <w:gridCol w:w="807"/>
        <w:gridCol w:w="731"/>
        <w:gridCol w:w="919"/>
        <w:gridCol w:w="770"/>
        <w:gridCol w:w="937"/>
        <w:gridCol w:w="882"/>
        <w:gridCol w:w="768"/>
        <w:gridCol w:w="733"/>
      </w:tblGrid>
      <w:tr w:rsidR="00833EF9" w:rsidRPr="00803ACE" w:rsidTr="008D719F">
        <w:trPr>
          <w:trHeight w:val="793"/>
          <w:tblHeader/>
          <w:jc w:val="center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rFonts w:eastAsia="黑体" w:hAnsi="黑体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21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rFonts w:eastAsia="黑体" w:hAnsi="黑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7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  <w:tl2br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360" w:lineRule="exact"/>
              <w:jc w:val="right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18"/>
                <w:szCs w:val="18"/>
              </w:rPr>
              <w:t>县市区</w:t>
            </w:r>
          </w:p>
          <w:p w:rsidR="00833EF9" w:rsidRPr="00803ACE" w:rsidRDefault="00833EF9" w:rsidP="008D719F">
            <w:pPr>
              <w:widowControl/>
              <w:spacing w:line="360" w:lineRule="exact"/>
              <w:rPr>
                <w:rFonts w:eastAsia="黑体"/>
                <w:color w:val="000000"/>
                <w:kern w:val="0"/>
                <w:szCs w:val="21"/>
              </w:rPr>
            </w:pPr>
          </w:p>
          <w:p w:rsidR="00833EF9" w:rsidRPr="00803ACE" w:rsidRDefault="00833EF9" w:rsidP="008D719F">
            <w:pPr>
              <w:widowControl/>
              <w:spacing w:line="360" w:lineRule="exact"/>
              <w:rPr>
                <w:rFonts w:eastAsia="黑体"/>
                <w:color w:val="000000"/>
                <w:kern w:val="0"/>
                <w:szCs w:val="21"/>
              </w:rPr>
            </w:pPr>
          </w:p>
          <w:p w:rsidR="00833EF9" w:rsidRPr="00803ACE" w:rsidRDefault="00833EF9" w:rsidP="008D719F">
            <w:pPr>
              <w:widowControl/>
              <w:spacing w:line="360" w:lineRule="exact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rFonts w:eastAsia="黑体" w:hAnsi="黑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高昌区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托克逊县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巴里坤县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策勒县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民丰县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温泉县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尉犁县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焉耆县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阿克陶县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伊宁市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和布克赛尔县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kern w:val="0"/>
                <w:sz w:val="20"/>
                <w:szCs w:val="20"/>
              </w:rPr>
              <w:t>哈巴河县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青河县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eastAsia="黑体" w:hAnsi="黑体"/>
                <w:color w:val="000000"/>
                <w:kern w:val="0"/>
                <w:sz w:val="20"/>
                <w:szCs w:val="20"/>
              </w:rPr>
              <w:t>石河子市</w:t>
            </w:r>
          </w:p>
        </w:tc>
      </w:tr>
      <w:tr w:rsidR="00833EF9" w:rsidRPr="00803ACE" w:rsidTr="008D719F">
        <w:trPr>
          <w:trHeight w:val="603"/>
          <w:tblHeader/>
          <w:jc w:val="center"/>
        </w:trPr>
        <w:tc>
          <w:tcPr>
            <w:tcW w:w="6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21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360" w:lineRule="exact"/>
              <w:jc w:val="left"/>
              <w:rPr>
                <w:rFonts w:eastAsia="黑体"/>
                <w:color w:val="000000"/>
                <w:kern w:val="0"/>
                <w:szCs w:val="21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L1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L2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L3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kern w:val="0"/>
                <w:szCs w:val="21"/>
              </w:rPr>
              <w:t>L4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L6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L7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kern w:val="0"/>
                <w:szCs w:val="21"/>
              </w:rPr>
              <w:t>L8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L9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L10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L11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kern w:val="0"/>
                <w:szCs w:val="21"/>
              </w:rPr>
            </w:pPr>
            <w:r w:rsidRPr="00803ACE">
              <w:rPr>
                <w:b/>
                <w:kern w:val="0"/>
                <w:szCs w:val="21"/>
              </w:rPr>
              <w:t>L12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L13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/>
                <w:color w:val="000000"/>
                <w:kern w:val="0"/>
                <w:szCs w:val="21"/>
              </w:rPr>
            </w:pPr>
            <w:r w:rsidRPr="00803ACE">
              <w:rPr>
                <w:b/>
                <w:color w:val="000000"/>
                <w:kern w:val="0"/>
                <w:szCs w:val="21"/>
              </w:rPr>
              <w:t>L14</w:t>
            </w:r>
          </w:p>
        </w:tc>
      </w:tr>
      <w:tr w:rsidR="00833EF9" w:rsidRPr="00803ACE" w:rsidTr="008D719F">
        <w:trPr>
          <w:trHeight w:hRule="exact" w:val="1279"/>
          <w:jc w:val="center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入学机会</w:t>
            </w:r>
          </w:p>
          <w:p w:rsidR="00833EF9" w:rsidRPr="00803ACE" w:rsidRDefault="00833EF9" w:rsidP="008D719F">
            <w:pPr>
              <w:widowControl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（</w:t>
            </w:r>
            <w:r w:rsidRPr="00803ACE">
              <w:rPr>
                <w:color w:val="000000"/>
                <w:kern w:val="0"/>
                <w:sz w:val="20"/>
                <w:szCs w:val="20"/>
              </w:rPr>
              <w:t>20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1.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将进城务工人员随迁子女就学纳入当地教育发展规划，纳入财政保障体系。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</w:tr>
      <w:tr w:rsidR="00833EF9" w:rsidRPr="00803ACE" w:rsidTr="008D719F">
        <w:trPr>
          <w:trHeight w:hRule="exact" w:val="1044"/>
          <w:jc w:val="center"/>
        </w:trPr>
        <w:tc>
          <w:tcPr>
            <w:tcW w:w="6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2.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建立以政府为主导、社会各方面广泛参与的留守儿童关爱体系。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</w:tr>
      <w:tr w:rsidR="00833EF9" w:rsidRPr="00803ACE" w:rsidTr="008D719F">
        <w:trPr>
          <w:trHeight w:hRule="exact" w:val="680"/>
          <w:jc w:val="center"/>
        </w:trPr>
        <w:tc>
          <w:tcPr>
            <w:tcW w:w="6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3.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三类残疾儿童少年入学率不低于</w:t>
            </w:r>
            <w:r w:rsidRPr="00803ACE">
              <w:rPr>
                <w:color w:val="000000"/>
                <w:kern w:val="0"/>
                <w:sz w:val="20"/>
                <w:szCs w:val="20"/>
              </w:rPr>
              <w:t>80%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5.7</w:t>
            </w:r>
          </w:p>
        </w:tc>
      </w:tr>
      <w:tr w:rsidR="00833EF9" w:rsidRPr="00803ACE" w:rsidTr="008D719F">
        <w:trPr>
          <w:trHeight w:hRule="exact" w:val="1380"/>
          <w:jc w:val="center"/>
        </w:trPr>
        <w:tc>
          <w:tcPr>
            <w:tcW w:w="6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4. 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优质普通高中招生名额分配到县域内各初中的比例逐步提高。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2.9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2.6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2.6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2.9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2.9</w:t>
            </w:r>
          </w:p>
        </w:tc>
      </w:tr>
      <w:tr w:rsidR="00833EF9" w:rsidRPr="00803ACE" w:rsidTr="008D719F">
        <w:trPr>
          <w:trHeight w:hRule="exact" w:val="1305"/>
          <w:jc w:val="center"/>
        </w:trPr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保障机制（</w:t>
            </w:r>
            <w:r w:rsidRPr="00803ACE">
              <w:rPr>
                <w:color w:val="000000"/>
                <w:kern w:val="0"/>
                <w:sz w:val="20"/>
                <w:szCs w:val="20"/>
              </w:rPr>
              <w:t>25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5.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建立义务教育均衡发展责任、监督和问责机制。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6.3</w:t>
            </w:r>
          </w:p>
        </w:tc>
      </w:tr>
      <w:tr w:rsidR="00833EF9" w:rsidRPr="00803ACE" w:rsidTr="008D719F">
        <w:trPr>
          <w:trHeight w:hRule="exact" w:val="983"/>
          <w:jc w:val="center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lastRenderedPageBreak/>
              <w:t>保障机制（</w:t>
            </w:r>
            <w:r w:rsidRPr="00803ACE">
              <w:rPr>
                <w:color w:val="000000"/>
                <w:kern w:val="0"/>
                <w:sz w:val="20"/>
                <w:szCs w:val="20"/>
              </w:rPr>
              <w:t>25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03ACE">
              <w:rPr>
                <w:color w:val="000000"/>
                <w:kern w:val="0"/>
                <w:sz w:val="18"/>
                <w:szCs w:val="18"/>
              </w:rPr>
              <w:t xml:space="preserve">6. </w:t>
            </w:r>
            <w:r w:rsidRPr="00803ACE">
              <w:rPr>
                <w:rFonts w:hAnsi="宋体"/>
                <w:color w:val="000000"/>
                <w:kern w:val="0"/>
                <w:sz w:val="18"/>
                <w:szCs w:val="18"/>
              </w:rPr>
              <w:t>义务教育经费在财政预算中单列，近三年教育经费做到</w:t>
            </w:r>
            <w:r w:rsidRPr="00803ACE">
              <w:rPr>
                <w:color w:val="000000"/>
                <w:kern w:val="0"/>
                <w:sz w:val="18"/>
                <w:szCs w:val="18"/>
              </w:rPr>
              <w:t>“</w:t>
            </w:r>
            <w:r w:rsidRPr="00803ACE">
              <w:rPr>
                <w:rFonts w:hAnsi="宋体"/>
                <w:color w:val="000000"/>
                <w:kern w:val="0"/>
                <w:sz w:val="18"/>
                <w:szCs w:val="18"/>
              </w:rPr>
              <w:t>三个增长</w:t>
            </w:r>
            <w:r w:rsidRPr="00803ACE">
              <w:rPr>
                <w:color w:val="000000"/>
                <w:kern w:val="0"/>
                <w:sz w:val="18"/>
                <w:szCs w:val="18"/>
              </w:rPr>
              <w:t>”</w:t>
            </w:r>
            <w:r w:rsidRPr="00803ACE">
              <w:rPr>
                <w:rFonts w:hAnsi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12.5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12.5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11.46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11.46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11.47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12.5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10.93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11.46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11.46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10.94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9.89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12.5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12.5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2"/>
                <w:szCs w:val="22"/>
              </w:rPr>
            </w:pPr>
            <w:r w:rsidRPr="00803ACE">
              <w:rPr>
                <w:color w:val="000000"/>
                <w:sz w:val="20"/>
                <w:szCs w:val="20"/>
              </w:rPr>
              <w:t>10.42</w:t>
            </w:r>
          </w:p>
        </w:tc>
      </w:tr>
      <w:tr w:rsidR="00833EF9" w:rsidRPr="00803ACE" w:rsidTr="008D719F">
        <w:trPr>
          <w:trHeight w:hRule="exact" w:val="1319"/>
          <w:jc w:val="center"/>
        </w:trPr>
        <w:tc>
          <w:tcPr>
            <w:tcW w:w="6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03ACE">
              <w:rPr>
                <w:color w:val="000000"/>
                <w:kern w:val="0"/>
                <w:sz w:val="18"/>
                <w:szCs w:val="18"/>
              </w:rPr>
              <w:t>7.</w:t>
            </w:r>
            <w:r w:rsidRPr="00803ACE">
              <w:rPr>
                <w:rFonts w:hAnsi="宋体"/>
                <w:color w:val="000000"/>
                <w:kern w:val="0"/>
                <w:sz w:val="18"/>
                <w:szCs w:val="18"/>
              </w:rPr>
              <w:t>推进学校标准化建设，制定并有效实施了薄弱学校改造计划，财政性教育经费向薄弱学校倾斜。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</w:tr>
      <w:tr w:rsidR="00833EF9" w:rsidRPr="00803ACE" w:rsidTr="008D719F">
        <w:trPr>
          <w:trHeight w:hRule="exact" w:val="1082"/>
          <w:jc w:val="center"/>
        </w:trPr>
        <w:tc>
          <w:tcPr>
            <w:tcW w:w="6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803ACE">
              <w:rPr>
                <w:color w:val="000000"/>
                <w:kern w:val="0"/>
                <w:sz w:val="18"/>
                <w:szCs w:val="18"/>
              </w:rPr>
              <w:t>8.</w:t>
            </w:r>
            <w:r w:rsidRPr="00803ACE">
              <w:rPr>
                <w:rFonts w:hAnsi="宋体"/>
                <w:color w:val="000000"/>
                <w:kern w:val="0"/>
                <w:sz w:val="18"/>
                <w:szCs w:val="18"/>
              </w:rPr>
              <w:t>农村税费改革转移支付资金用于义务教育的比例达到</w:t>
            </w:r>
            <w:proofErr w:type="gramStart"/>
            <w:r w:rsidRPr="00803ACE">
              <w:rPr>
                <w:rFonts w:hAnsi="宋体"/>
                <w:color w:val="000000"/>
                <w:kern w:val="0"/>
                <w:sz w:val="18"/>
                <w:szCs w:val="18"/>
              </w:rPr>
              <w:t>省级规定</w:t>
            </w:r>
            <w:proofErr w:type="gramEnd"/>
            <w:r w:rsidRPr="00803ACE">
              <w:rPr>
                <w:rFonts w:hAnsi="宋体"/>
                <w:color w:val="000000"/>
                <w:kern w:val="0"/>
                <w:sz w:val="18"/>
                <w:szCs w:val="18"/>
              </w:rPr>
              <w:t>要求。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3.1</w:t>
            </w:r>
          </w:p>
        </w:tc>
      </w:tr>
      <w:tr w:rsidR="00833EF9" w:rsidRPr="00803ACE" w:rsidTr="008D719F">
        <w:trPr>
          <w:trHeight w:hRule="exact" w:val="661"/>
          <w:jc w:val="center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队伍建设（</w:t>
            </w:r>
            <w:r w:rsidRPr="00803ACE">
              <w:rPr>
                <w:color w:val="000000"/>
                <w:kern w:val="0"/>
                <w:sz w:val="20"/>
                <w:szCs w:val="20"/>
              </w:rPr>
              <w:t>35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00" w:lineRule="exac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9.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全面实施义务教育绩效工资制度。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spacing w:line="1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spacing w:line="160" w:lineRule="exact"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spacing w:line="160" w:lineRule="exact"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spacing w:line="1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</w:tr>
      <w:tr w:rsidR="00833EF9" w:rsidRPr="00803ACE" w:rsidTr="008D719F">
        <w:trPr>
          <w:trHeight w:hRule="exact" w:val="1167"/>
          <w:jc w:val="center"/>
        </w:trPr>
        <w:tc>
          <w:tcPr>
            <w:tcW w:w="6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10.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义务教育学校学科教师配备合理，生师比达到省定编制标准。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7.29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</w:tr>
      <w:tr w:rsidR="00833EF9" w:rsidRPr="00803ACE" w:rsidTr="008D719F">
        <w:trPr>
          <w:trHeight w:hRule="exact" w:val="1329"/>
          <w:jc w:val="center"/>
        </w:trPr>
        <w:tc>
          <w:tcPr>
            <w:tcW w:w="6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11.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建立并有效实施了县域内义务教育学校校长和教师定期交流制度。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</w:tr>
      <w:tr w:rsidR="00833EF9" w:rsidRPr="00803ACE" w:rsidTr="008D719F">
        <w:trPr>
          <w:trHeight w:hRule="exact" w:val="705"/>
          <w:jc w:val="center"/>
        </w:trPr>
        <w:tc>
          <w:tcPr>
            <w:tcW w:w="65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12.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落实教师培训经费，加强教师培训。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7.29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8.75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8.75</w:t>
            </w:r>
          </w:p>
        </w:tc>
      </w:tr>
      <w:tr w:rsidR="00833EF9" w:rsidRPr="00803ACE" w:rsidTr="008D719F">
        <w:trPr>
          <w:trHeight w:hRule="exact" w:val="1106"/>
          <w:jc w:val="center"/>
        </w:trPr>
        <w:tc>
          <w:tcPr>
            <w:tcW w:w="6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lastRenderedPageBreak/>
              <w:t>质量与管理（</w:t>
            </w:r>
            <w:r w:rsidRPr="00803ACE">
              <w:rPr>
                <w:color w:val="000000"/>
                <w:kern w:val="0"/>
                <w:sz w:val="20"/>
                <w:szCs w:val="20"/>
              </w:rPr>
              <w:t>20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13.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按照国家规定的义务教育课程方案开齐开足课程。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3.6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3.6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3.4</w:t>
            </w:r>
          </w:p>
        </w:tc>
      </w:tr>
      <w:tr w:rsidR="00833EF9" w:rsidRPr="00803ACE" w:rsidTr="008D719F">
        <w:trPr>
          <w:trHeight w:hRule="exact" w:val="778"/>
          <w:jc w:val="center"/>
        </w:trPr>
        <w:tc>
          <w:tcPr>
            <w:tcW w:w="6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14.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小学、初中巩固率达到</w:t>
            </w:r>
            <w:proofErr w:type="gramStart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省级规定</w:t>
            </w:r>
            <w:proofErr w:type="gramEnd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标准。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833EF9" w:rsidRPr="00803ACE" w:rsidTr="008D719F">
        <w:trPr>
          <w:trHeight w:hRule="exact" w:val="968"/>
          <w:jc w:val="center"/>
        </w:trPr>
        <w:tc>
          <w:tcPr>
            <w:tcW w:w="6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15.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小学、初中学生体质健康及格率达到</w:t>
            </w:r>
            <w:proofErr w:type="gramStart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省级规定</w:t>
            </w:r>
            <w:proofErr w:type="gramEnd"/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标准。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3.7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3.2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3.6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</w:tr>
      <w:tr w:rsidR="00833EF9" w:rsidRPr="00803ACE" w:rsidTr="008D719F">
        <w:trPr>
          <w:trHeight w:hRule="exact" w:val="1345"/>
          <w:jc w:val="center"/>
        </w:trPr>
        <w:tc>
          <w:tcPr>
            <w:tcW w:w="65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240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16.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义务教育阶段不存在重点校和重点班，公办义务教育择校现象得到基本遏制。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803ACE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</w:tr>
      <w:tr w:rsidR="00833EF9" w:rsidRPr="00803ACE" w:rsidTr="008D719F">
        <w:trPr>
          <w:trHeight w:hRule="exact" w:val="1055"/>
          <w:jc w:val="center"/>
        </w:trPr>
        <w:tc>
          <w:tcPr>
            <w:tcW w:w="6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135" w:lineRule="atLeast"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 xml:space="preserve">17. </w:t>
            </w: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中小学生过重的课业负担得到有效减轻。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3.8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4</w:t>
            </w:r>
          </w:p>
        </w:tc>
      </w:tr>
      <w:tr w:rsidR="00833EF9" w:rsidRPr="00803ACE" w:rsidTr="008D719F">
        <w:trPr>
          <w:trHeight w:hRule="exact" w:val="680"/>
          <w:jc w:val="center"/>
        </w:trPr>
        <w:tc>
          <w:tcPr>
            <w:tcW w:w="28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spacing w:line="135" w:lineRule="atLeas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rFonts w:hAnsi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99.2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98.3</w:t>
            </w:r>
          </w:p>
        </w:tc>
        <w:tc>
          <w:tcPr>
            <w:tcW w:w="8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98.1</w:t>
            </w:r>
          </w:p>
        </w:tc>
        <w:tc>
          <w:tcPr>
            <w:tcW w:w="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97.9</w:t>
            </w:r>
          </w:p>
        </w:tc>
        <w:tc>
          <w:tcPr>
            <w:tcW w:w="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99.2</w:t>
            </w:r>
          </w:p>
        </w:tc>
        <w:tc>
          <w:tcPr>
            <w:tcW w:w="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98.5</w:t>
            </w:r>
          </w:p>
        </w:tc>
        <w:tc>
          <w:tcPr>
            <w:tcW w:w="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98.4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98.9</w:t>
            </w:r>
          </w:p>
        </w:tc>
        <w:tc>
          <w:tcPr>
            <w:tcW w:w="9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97.4</w:t>
            </w:r>
          </w:p>
        </w:tc>
        <w:tc>
          <w:tcPr>
            <w:tcW w:w="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9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99.4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99.8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 w:rsidRPr="00803ACE">
              <w:rPr>
                <w:color w:val="000000"/>
                <w:kern w:val="0"/>
                <w:sz w:val="20"/>
                <w:szCs w:val="20"/>
              </w:rPr>
              <w:t>99.6</w:t>
            </w:r>
          </w:p>
        </w:tc>
        <w:tc>
          <w:tcPr>
            <w:tcW w:w="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7DAF1"/>
            <w:vAlign w:val="center"/>
          </w:tcPr>
          <w:p w:rsidR="00833EF9" w:rsidRPr="00803ACE" w:rsidRDefault="00833EF9" w:rsidP="008D719F">
            <w:pPr>
              <w:jc w:val="center"/>
              <w:rPr>
                <w:sz w:val="20"/>
                <w:szCs w:val="20"/>
              </w:rPr>
            </w:pPr>
            <w:r w:rsidRPr="00803ACE">
              <w:rPr>
                <w:sz w:val="20"/>
                <w:szCs w:val="20"/>
              </w:rPr>
              <w:t>97.3</w:t>
            </w:r>
          </w:p>
        </w:tc>
      </w:tr>
    </w:tbl>
    <w:p w:rsidR="00833EF9" w:rsidRDefault="00833EF9" w:rsidP="00833EF9">
      <w:pPr>
        <w:spacing w:line="600" w:lineRule="exact"/>
        <w:rPr>
          <w:rFonts w:eastAsia="仿宋_GB2312"/>
          <w:b/>
          <w:bCs/>
          <w:sz w:val="32"/>
          <w:szCs w:val="32"/>
        </w:rPr>
        <w:sectPr w:rsidR="00833EF9">
          <w:pgSz w:w="16838" w:h="11906" w:orient="landscape"/>
          <w:pgMar w:top="1576" w:right="1440" w:bottom="1576" w:left="1440" w:header="851" w:footer="992" w:gutter="0"/>
          <w:cols w:space="720"/>
          <w:docGrid w:type="lines" w:linePitch="319"/>
        </w:sectPr>
      </w:pPr>
    </w:p>
    <w:p w:rsidR="001A4FEE" w:rsidRDefault="001A4FEE">
      <w:bookmarkStart w:id="0" w:name="_GoBack"/>
      <w:bookmarkEnd w:id="0"/>
    </w:p>
    <w:sectPr w:rsidR="001A4FEE" w:rsidSect="00833E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F9"/>
    <w:rsid w:val="001A4FEE"/>
    <w:rsid w:val="008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忠建丰</dc:creator>
  <cp:lastModifiedBy>忠建丰</cp:lastModifiedBy>
  <cp:revision>1</cp:revision>
  <dcterms:created xsi:type="dcterms:W3CDTF">2017-12-08T00:57:00Z</dcterms:created>
  <dcterms:modified xsi:type="dcterms:W3CDTF">2017-12-08T00:57:00Z</dcterms:modified>
</cp:coreProperties>
</file>