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68" w:rsidRPr="00803ACE" w:rsidRDefault="007C1668" w:rsidP="007C1668">
      <w:pPr>
        <w:adjustRightInd w:val="0"/>
        <w:snapToGrid w:val="0"/>
        <w:spacing w:afterLines="50" w:after="159" w:line="580" w:lineRule="exact"/>
        <w:jc w:val="center"/>
        <w:rPr>
          <w:rFonts w:eastAsia="黑体"/>
          <w:bCs/>
          <w:kern w:val="0"/>
          <w:sz w:val="28"/>
          <w:szCs w:val="28"/>
        </w:rPr>
      </w:pPr>
      <w:r w:rsidRPr="00803ACE">
        <w:rPr>
          <w:rFonts w:eastAsia="黑体" w:hAnsi="黑体"/>
          <w:bCs/>
          <w:kern w:val="0"/>
          <w:sz w:val="28"/>
          <w:szCs w:val="28"/>
        </w:rPr>
        <w:t>表</w:t>
      </w:r>
      <w:r w:rsidRPr="00803ACE">
        <w:rPr>
          <w:rFonts w:eastAsia="黑体"/>
          <w:bCs/>
          <w:kern w:val="0"/>
          <w:sz w:val="28"/>
          <w:szCs w:val="28"/>
        </w:rPr>
        <w:t>2</w:t>
      </w:r>
      <w:r w:rsidRPr="00803ACE">
        <w:rPr>
          <w:rFonts w:eastAsia="黑体" w:hAnsi="黑体"/>
          <w:bCs/>
          <w:kern w:val="0"/>
          <w:sz w:val="28"/>
          <w:szCs w:val="28"/>
        </w:rPr>
        <w:t xml:space="preserve">　新疆维吾尔自治区</w:t>
      </w:r>
      <w:r w:rsidRPr="00803ACE">
        <w:rPr>
          <w:rFonts w:eastAsia="黑体"/>
          <w:bCs/>
          <w:kern w:val="0"/>
          <w:sz w:val="28"/>
          <w:szCs w:val="28"/>
        </w:rPr>
        <w:t>14</w:t>
      </w:r>
      <w:r w:rsidRPr="00803ACE">
        <w:rPr>
          <w:rFonts w:eastAsia="黑体" w:hAnsi="黑体"/>
          <w:bCs/>
          <w:kern w:val="0"/>
          <w:sz w:val="28"/>
          <w:szCs w:val="28"/>
        </w:rPr>
        <w:t>个县义务教育学校校际差异系数表</w:t>
      </w:r>
    </w:p>
    <w:p w:rsidR="007C1668" w:rsidRDefault="007C1668" w:rsidP="007C1668">
      <w:pPr>
        <w:spacing w:line="600" w:lineRule="exact"/>
        <w:jc w:val="center"/>
        <w:rPr>
          <w:rFonts w:ascii="黑体" w:eastAsia="黑体" w:hAnsi="黑体"/>
          <w:sz w:val="28"/>
          <w:szCs w:val="28"/>
        </w:rPr>
        <w:sectPr w:rsidR="007C1668">
          <w:pgSz w:w="16838" w:h="11906" w:orient="landscape"/>
          <w:pgMar w:top="1576" w:right="1440" w:bottom="1463" w:left="1440" w:header="851" w:footer="992" w:gutter="0"/>
          <w:cols w:space="720"/>
          <w:docGrid w:type="lines" w:linePitch="31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7"/>
        <w:gridCol w:w="1103"/>
        <w:gridCol w:w="990"/>
        <w:gridCol w:w="960"/>
        <w:gridCol w:w="1094"/>
        <w:gridCol w:w="1126"/>
        <w:gridCol w:w="999"/>
        <w:gridCol w:w="1062"/>
        <w:gridCol w:w="1359"/>
        <w:gridCol w:w="766"/>
        <w:gridCol w:w="854"/>
        <w:gridCol w:w="1080"/>
        <w:gridCol w:w="1440"/>
        <w:gridCol w:w="877"/>
      </w:tblGrid>
      <w:tr w:rsidR="007C1668" w:rsidRPr="00803ACE" w:rsidTr="008D719F">
        <w:trPr>
          <w:trHeight w:val="792"/>
          <w:tblHeader/>
          <w:jc w:val="center"/>
        </w:trPr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b/>
                <w:bCs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4"/>
              </w:rPr>
            </w:pPr>
            <w:r w:rsidRPr="00803ACE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right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指标</w:t>
            </w:r>
          </w:p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  <w:p w:rsidR="007C1668" w:rsidRPr="00803ACE" w:rsidRDefault="007C1668" w:rsidP="008D719F"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及辅助用房面积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㎡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生均体育运动场馆面积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㎡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</w:t>
            </w:r>
            <w:proofErr w:type="gramStart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均教学</w:t>
            </w:r>
            <w:proofErr w:type="gramEnd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仪器设备值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元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每百名学生拥有计算机台数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(</w:t>
            </w: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台</w:t>
            </w:r>
            <w:r w:rsidRPr="00803ACE"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proofErr w:type="gramStart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生均图书册</w:t>
            </w:r>
            <w:proofErr w:type="gramEnd"/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师生比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生均高于规定学历教师数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生均中级及以上专业技术职务教师数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b/>
                <w:bCs/>
                <w:kern w:val="0"/>
                <w:sz w:val="18"/>
                <w:szCs w:val="18"/>
              </w:rPr>
              <w:t>综合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吐鲁番市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高昌区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18.55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26.55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0.769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1.106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0.607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18.64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14.72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31.84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0.701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0.441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吐鲁番市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托克逊县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21.91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23.18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0.513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20.09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31.69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0.361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哈密市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巴里坤县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28.96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3756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28.69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0.492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24.20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3906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30.84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0.300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和田地区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策勒县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17.07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23.60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0.321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14.57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32.45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0.342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和田地区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民丰县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5.57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13.36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2243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29.51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0.044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0.798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0.551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0.604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0.276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0.465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0.461</w:t>
            </w: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8.39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12.06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7.79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29.52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C1668" w:rsidRPr="00803ACE" w:rsidTr="008D719F">
        <w:trPr>
          <w:trHeight w:hRule="exact" w:val="340"/>
          <w:jc w:val="center"/>
        </w:trPr>
        <w:tc>
          <w:tcPr>
            <w:tcW w:w="7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956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－所初中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博尔塔拉蒙古自治州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温泉县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0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5.81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24.40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2542</w:t>
            </w:r>
          </w:p>
        </w:tc>
        <w:tc>
          <w:tcPr>
            <w:tcW w:w="13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19.25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30.99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0.170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0.369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7.40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33.93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23.97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36.76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0.125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巴音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楞蒙古自治州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尉犁县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12.15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28.38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0.250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2156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29.15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0.208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巴音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楞蒙古自治州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焉耆县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16.36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17.75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25.12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0.284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14.10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18.52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30.95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0.108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克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孜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勒苏柯尔克孜自治州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阿克陶县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0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5.15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16.75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13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11.96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21.52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0.095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0.321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rFonts w:hAnsi="宋体"/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17.40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26.44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0.374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伊犁哈萨克自治州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伊宁市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24.69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0.957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1.030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0.373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1.309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0.639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5.95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10.26</w:t>
            </w: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2348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9.25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32.57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1.153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0.824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0.312</w:t>
            </w:r>
          </w:p>
        </w:tc>
        <w:tc>
          <w:tcPr>
            <w:tcW w:w="13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0.314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0.322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0.290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塔城地区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和布克赛尔县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7.96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20.41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2228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16.15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27.48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0.496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7.64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21.98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15.28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32.15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0.206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阿勒泰</w:t>
            </w:r>
          </w:p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地区</w:t>
            </w:r>
          </w:p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哈巴河县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19.73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19.67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23.41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0.360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3545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36.28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0.202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阿勒泰</w:t>
            </w:r>
          </w:p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地区</w:t>
            </w:r>
          </w:p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青河县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rFonts w:hAnsi="宋体"/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7.14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20.92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3925</w:t>
            </w:r>
          </w:p>
        </w:tc>
        <w:tc>
          <w:tcPr>
            <w:tcW w:w="13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24.85</w:t>
            </w: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22.54</w:t>
            </w: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0.034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0.566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30.09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1668" w:rsidRPr="00803ACE" w:rsidRDefault="007C1668" w:rsidP="008D719F">
            <w:pPr>
              <w:jc w:val="center"/>
              <w:rPr>
                <w:kern w:val="0"/>
                <w:sz w:val="24"/>
              </w:rPr>
            </w:pPr>
            <w:r w:rsidRPr="00803ACE">
              <w:rPr>
                <w:kern w:val="0"/>
                <w:sz w:val="24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0.092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0.354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0.074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0.178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自治区</w:t>
            </w:r>
          </w:p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直辖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石河子市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小学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4.82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8.22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10.44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25.41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0.028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-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0.412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1.018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0.463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0.303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0.484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0.545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0.495 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03ACE">
              <w:rPr>
                <w:kern w:val="0"/>
                <w:sz w:val="18"/>
                <w:szCs w:val="18"/>
              </w:rPr>
              <w:t>初中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全县均值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6.19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11.59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2255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12.90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26.99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0.073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0.040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－</w:t>
            </w:r>
          </w:p>
        </w:tc>
      </w:tr>
      <w:tr w:rsidR="007C1668" w:rsidRPr="00803ACE" w:rsidTr="008D719F">
        <w:trPr>
          <w:trHeight w:hRule="exact" w:val="397"/>
          <w:jc w:val="center"/>
        </w:trPr>
        <w:tc>
          <w:tcPr>
            <w:tcW w:w="7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7C1668" w:rsidRPr="00803ACE" w:rsidRDefault="007C1668" w:rsidP="008D71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差异系数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0.204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0.425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0.328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0.259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0.421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0.522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bottom"/>
          </w:tcPr>
          <w:p w:rsidR="007C1668" w:rsidRPr="00803ACE" w:rsidRDefault="007C1668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0.350 </w:t>
            </w:r>
          </w:p>
        </w:tc>
      </w:tr>
    </w:tbl>
    <w:p w:rsidR="007C1668" w:rsidRDefault="007C1668" w:rsidP="007C1668">
      <w:pPr>
        <w:spacing w:line="600" w:lineRule="exact"/>
        <w:rPr>
          <w:rFonts w:eastAsia="仿宋_GB2312"/>
          <w:sz w:val="32"/>
          <w:szCs w:val="32"/>
        </w:rPr>
        <w:sectPr w:rsidR="007C1668">
          <w:type w:val="continuous"/>
          <w:pgSz w:w="16838" w:h="11906" w:orient="landscape"/>
          <w:pgMar w:top="1463" w:right="1440" w:bottom="1463" w:left="1440" w:header="851" w:footer="992" w:gutter="0"/>
          <w:cols w:space="720"/>
          <w:docGrid w:type="lines" w:linePitch="319"/>
        </w:sectPr>
      </w:pPr>
    </w:p>
    <w:p w:rsidR="001A4FEE" w:rsidRDefault="001A4FEE">
      <w:bookmarkStart w:id="0" w:name="_GoBack"/>
      <w:bookmarkEnd w:id="0"/>
    </w:p>
    <w:sectPr w:rsidR="001A4FEE" w:rsidSect="007C16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68"/>
    <w:rsid w:val="001A4FEE"/>
    <w:rsid w:val="007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3195</Characters>
  <Application>Microsoft Office Word</Application>
  <DocSecurity>0</DocSecurity>
  <Lines>26</Lines>
  <Paragraphs>7</Paragraphs>
  <ScaleCrop>false</ScaleCrop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2017-12-08T00:56:00Z</dcterms:created>
  <dcterms:modified xsi:type="dcterms:W3CDTF">2017-12-08T00:56:00Z</dcterms:modified>
</cp:coreProperties>
</file>