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3D" w:rsidRPr="002C64EC" w:rsidRDefault="0018043D" w:rsidP="0018043D">
      <w:pPr>
        <w:adjustRightInd w:val="0"/>
        <w:snapToGrid w:val="0"/>
        <w:spacing w:afterLines="50" w:after="156" w:line="360" w:lineRule="exact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 xml:space="preserve">表1 </w:t>
      </w:r>
      <w:r>
        <w:rPr>
          <w:rFonts w:ascii="黑体" w:eastAsia="黑体"/>
          <w:sz w:val="28"/>
        </w:rPr>
        <w:t xml:space="preserve"> </w:t>
      </w:r>
      <w:r>
        <w:rPr>
          <w:rFonts w:ascii="黑体" w:eastAsia="黑体" w:hint="eastAsia"/>
          <w:sz w:val="28"/>
        </w:rPr>
        <w:t>新疆维吾尔自治区13个县</w:t>
      </w:r>
      <w:r w:rsidRPr="002C64EC">
        <w:rPr>
          <w:rFonts w:ascii="黑体" w:eastAsia="黑体" w:hint="eastAsia"/>
          <w:sz w:val="28"/>
        </w:rPr>
        <w:t>义务教育学校办学基本标准达标情况表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50"/>
        <w:gridCol w:w="950"/>
        <w:gridCol w:w="697"/>
        <w:gridCol w:w="1188"/>
        <w:gridCol w:w="950"/>
        <w:gridCol w:w="950"/>
        <w:gridCol w:w="1076"/>
        <w:gridCol w:w="825"/>
        <w:gridCol w:w="951"/>
        <w:gridCol w:w="950"/>
        <w:gridCol w:w="951"/>
        <w:gridCol w:w="950"/>
        <w:gridCol w:w="951"/>
        <w:gridCol w:w="951"/>
      </w:tblGrid>
      <w:tr w:rsidR="0018043D" w:rsidRPr="00CC4986" w:rsidTr="000475A5">
        <w:trPr>
          <w:trHeight w:val="340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5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CC4986" w:rsidRDefault="0018043D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地市州</w:t>
            </w:r>
          </w:p>
        </w:tc>
        <w:tc>
          <w:tcPr>
            <w:tcW w:w="95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CC4986" w:rsidRDefault="0018043D" w:rsidP="000475A5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C4986">
              <w:rPr>
                <w:rFonts w:ascii="宋体" w:hAnsi="宋体" w:hint="eastAsia"/>
                <w:b/>
                <w:bCs/>
                <w:sz w:val="18"/>
                <w:szCs w:val="18"/>
              </w:rPr>
              <w:t>县市区</w:t>
            </w:r>
          </w:p>
        </w:tc>
        <w:tc>
          <w:tcPr>
            <w:tcW w:w="697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学校</w:t>
            </w:r>
          </w:p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188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single" w:sz="4" w:space="0" w:color="5B9BD5"/>
            </w:tcBorders>
            <w:vAlign w:val="center"/>
          </w:tcPr>
          <w:p w:rsidR="0018043D" w:rsidRDefault="0018043D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指标</w:t>
            </w:r>
          </w:p>
          <w:p w:rsidR="0018043D" w:rsidRDefault="0018043D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</w:p>
          <w:p w:rsidR="0018043D" w:rsidRDefault="0018043D" w:rsidP="000475A5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</w:p>
          <w:p w:rsidR="0018043D" w:rsidRPr="00CC4986" w:rsidRDefault="0018043D" w:rsidP="000475A5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:rsidR="0018043D" w:rsidRPr="00CC4986" w:rsidRDefault="0018043D" w:rsidP="000475A5">
            <w:pPr>
              <w:spacing w:line="240" w:lineRule="exact"/>
              <w:ind w:firstLineChars="50" w:firstLine="9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生师比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专任教师学历合格率</w:t>
            </w:r>
          </w:p>
        </w:tc>
        <w:tc>
          <w:tcPr>
            <w:tcW w:w="10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专任教师资格达标率</w:t>
            </w:r>
          </w:p>
        </w:tc>
        <w:tc>
          <w:tcPr>
            <w:tcW w:w="8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生均校舍建筑面积（㎡）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生</w:t>
            </w:r>
            <w:proofErr w:type="gramStart"/>
            <w:r w:rsidRPr="00FE741E">
              <w:rPr>
                <w:rFonts w:hint="eastAsia"/>
                <w:b/>
                <w:bCs/>
                <w:sz w:val="18"/>
                <w:szCs w:val="18"/>
              </w:rPr>
              <w:t>均教学</w:t>
            </w:r>
            <w:proofErr w:type="gramEnd"/>
            <w:r w:rsidRPr="00FE741E">
              <w:rPr>
                <w:rFonts w:hint="eastAsia"/>
                <w:b/>
                <w:bCs/>
                <w:sz w:val="18"/>
                <w:szCs w:val="18"/>
              </w:rPr>
              <w:t>及辅助用房面积（㎡）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体育运动场</w:t>
            </w:r>
            <w:r w:rsidRPr="00FE741E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FE741E">
              <w:rPr>
                <w:rFonts w:hint="eastAsia"/>
                <w:b/>
                <w:bCs/>
                <w:sz w:val="18"/>
                <w:szCs w:val="18"/>
              </w:rPr>
              <w:t>馆</w:t>
            </w:r>
            <w:r w:rsidRPr="00FE741E">
              <w:rPr>
                <w:rFonts w:hint="eastAsia"/>
                <w:b/>
                <w:bCs/>
                <w:sz w:val="18"/>
                <w:szCs w:val="18"/>
              </w:rPr>
              <w:t>)</w:t>
            </w:r>
            <w:r w:rsidRPr="00FE741E">
              <w:rPr>
                <w:rFonts w:hint="eastAsia"/>
                <w:b/>
                <w:bCs/>
                <w:sz w:val="18"/>
                <w:szCs w:val="18"/>
              </w:rPr>
              <w:t>面积（㎡）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生机比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proofErr w:type="gramStart"/>
            <w:r w:rsidRPr="00FE741E">
              <w:rPr>
                <w:rFonts w:hint="eastAsia"/>
                <w:b/>
                <w:bCs/>
                <w:sz w:val="18"/>
                <w:szCs w:val="18"/>
              </w:rPr>
              <w:t>生均图书册</w:t>
            </w:r>
            <w:proofErr w:type="gramEnd"/>
            <w:r w:rsidRPr="00FE741E"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FE741E" w:rsidRDefault="0018043D" w:rsidP="000475A5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FE741E">
              <w:rPr>
                <w:rFonts w:hint="eastAsia"/>
                <w:b/>
                <w:bCs/>
                <w:sz w:val="18"/>
                <w:szCs w:val="18"/>
              </w:rPr>
              <w:t>教学仪器设备配齐率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nil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sz w:val="18"/>
                <w:szCs w:val="18"/>
              </w:rPr>
              <w:t>综合</w:t>
            </w:r>
          </w:p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sz w:val="18"/>
                <w:szCs w:val="18"/>
              </w:rPr>
              <w:t>评估</w:t>
            </w:r>
          </w:p>
        </w:tc>
      </w:tr>
      <w:tr w:rsidR="0018043D" w:rsidRPr="00CC4986" w:rsidTr="000475A5">
        <w:trPr>
          <w:trHeight w:val="340"/>
          <w:tblHeader/>
          <w:jc w:val="center"/>
        </w:trPr>
        <w:tc>
          <w:tcPr>
            <w:tcW w:w="48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  <w:tl2br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L1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L2</w:t>
            </w:r>
          </w:p>
        </w:tc>
        <w:tc>
          <w:tcPr>
            <w:tcW w:w="10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L3</w:t>
            </w:r>
          </w:p>
        </w:tc>
        <w:tc>
          <w:tcPr>
            <w:tcW w:w="82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L4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L5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L6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L7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L8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L</w:t>
            </w:r>
            <w:r w:rsidRPr="00CC498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0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sz="4" w:space="0" w:color="5B9BD5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75B67" w:rsidRDefault="0018043D" w:rsidP="000475A5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75B67">
              <w:rPr>
                <w:rFonts w:ascii="宋体" w:hAnsi="宋体" w:hint="eastAsia"/>
                <w:sz w:val="18"/>
                <w:szCs w:val="18"/>
              </w:rPr>
              <w:t>乌鲁木齐市</w:t>
            </w:r>
          </w:p>
        </w:tc>
        <w:tc>
          <w:tcPr>
            <w:tcW w:w="950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75B67" w:rsidRDefault="0018043D" w:rsidP="000475A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75B67">
              <w:rPr>
                <w:rFonts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75B67">
              <w:rPr>
                <w:rFonts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75B67">
              <w:rPr>
                <w:rFonts w:hint="eastAsia"/>
                <w:color w:val="000000"/>
                <w:sz w:val="18"/>
                <w:szCs w:val="18"/>
              </w:rPr>
              <w:t>城区</w:t>
            </w:r>
          </w:p>
        </w:tc>
        <w:tc>
          <w:tcPr>
            <w:tcW w:w="697" w:type="dxa"/>
            <w:vMerge w:val="restart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4" w:space="0" w:color="5B9BD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75B67" w:rsidRDefault="0018043D" w:rsidP="000475A5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75B67">
              <w:rPr>
                <w:rFonts w:ascii="宋体" w:hAnsi="宋体" w:hint="eastAsia"/>
                <w:sz w:val="18"/>
                <w:szCs w:val="18"/>
              </w:rPr>
              <w:t>乌鲁木齐市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乌鲁木齐县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哈密地区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哈密市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哈密地区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伊吾县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喀什地区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疏附县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</w:tr>
      <w:tr w:rsidR="0018043D" w:rsidRPr="00CC4986" w:rsidTr="000475A5">
        <w:trPr>
          <w:trHeight w:val="312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42D4E" w:rsidRDefault="0018043D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昌吉回族</w:t>
            </w:r>
          </w:p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呼图壁县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42D4E" w:rsidRDefault="0018043D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昌吉回族</w:t>
            </w:r>
          </w:p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木垒哈萨克自治县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42D4E" w:rsidRDefault="0018043D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博尔塔拉</w:t>
            </w:r>
          </w:p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蒙古自治州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博乐市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42D4E" w:rsidRDefault="0018043D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博尔塔拉</w:t>
            </w:r>
          </w:p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蒙古自治州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山口市</w:t>
            </w:r>
            <w:proofErr w:type="gramEnd"/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42D4E" w:rsidRDefault="0018043D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巴音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郭</w:t>
            </w:r>
            <w:proofErr w:type="gramEnd"/>
            <w:r w:rsidRPr="00142D4E">
              <w:rPr>
                <w:rFonts w:ascii="宋体" w:hAnsi="宋体" w:hint="eastAsia"/>
                <w:sz w:val="18"/>
                <w:szCs w:val="18"/>
              </w:rPr>
              <w:t>楞</w:t>
            </w:r>
          </w:p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蒙古自治州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和静县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克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孜</w:t>
            </w:r>
            <w:proofErr w:type="gramEnd"/>
            <w:r w:rsidRPr="00142D4E">
              <w:rPr>
                <w:rFonts w:ascii="宋体" w:hAnsi="宋体" w:hint="eastAsia"/>
                <w:sz w:val="18"/>
                <w:szCs w:val="18"/>
              </w:rPr>
              <w:t>勒苏柯尔克孜自治州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阿合奇县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42D4E" w:rsidRDefault="0018043D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伊犁哈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萨</w:t>
            </w:r>
            <w:proofErr w:type="gramEnd"/>
          </w:p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克自治州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奎屯市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142D4E" w:rsidRDefault="0018043D" w:rsidP="000475A5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伊犁哈</w:t>
            </w:r>
            <w:proofErr w:type="gramStart"/>
            <w:r w:rsidRPr="00142D4E">
              <w:rPr>
                <w:rFonts w:ascii="宋体" w:hAnsi="宋体" w:hint="eastAsia"/>
                <w:sz w:val="18"/>
                <w:szCs w:val="18"/>
              </w:rPr>
              <w:t>萨</w:t>
            </w:r>
            <w:proofErr w:type="gramEnd"/>
          </w:p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42D4E">
              <w:rPr>
                <w:rFonts w:ascii="宋体" w:hAnsi="宋体" w:hint="eastAsia"/>
                <w:sz w:val="18"/>
                <w:szCs w:val="18"/>
              </w:rPr>
              <w:t>克自治州</w:t>
            </w:r>
          </w:p>
        </w:tc>
        <w:tc>
          <w:tcPr>
            <w:tcW w:w="95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Default="0018043D" w:rsidP="000475A5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尼勒克县</w:t>
            </w: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2EAF1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  <w:tr w:rsidR="0018043D" w:rsidRPr="00CC4986" w:rsidTr="000475A5">
        <w:trPr>
          <w:trHeight w:val="340"/>
          <w:jc w:val="center"/>
        </w:trPr>
        <w:tc>
          <w:tcPr>
            <w:tcW w:w="4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CC4986" w:rsidRDefault="0018043D" w:rsidP="000475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CC4986">
              <w:rPr>
                <w:rFonts w:ascii="宋体" w:hAnsi="宋体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18043D" w:rsidRPr="007F13E1" w:rsidRDefault="0018043D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</w:tr>
    </w:tbl>
    <w:p w:rsidR="0018043D" w:rsidRDefault="0018043D" w:rsidP="0018043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9A403E" w:rsidRDefault="009A403E">
      <w:bookmarkStart w:id="0" w:name="_GoBack"/>
      <w:bookmarkEnd w:id="0"/>
    </w:p>
    <w:sectPr w:rsidR="009A403E" w:rsidSect="001804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F2" w:rsidRDefault="002A3AF2" w:rsidP="0018043D">
      <w:r>
        <w:separator/>
      </w:r>
    </w:p>
  </w:endnote>
  <w:endnote w:type="continuationSeparator" w:id="0">
    <w:p w:rsidR="002A3AF2" w:rsidRDefault="002A3AF2" w:rsidP="0018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F2" w:rsidRDefault="002A3AF2" w:rsidP="0018043D">
      <w:r>
        <w:separator/>
      </w:r>
    </w:p>
  </w:footnote>
  <w:footnote w:type="continuationSeparator" w:id="0">
    <w:p w:rsidR="002A3AF2" w:rsidRDefault="002A3AF2" w:rsidP="0018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11"/>
    <w:rsid w:val="00001B11"/>
    <w:rsid w:val="001442D6"/>
    <w:rsid w:val="0018043D"/>
    <w:rsid w:val="002A3AF2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2015-12-04T01:27:00Z</dcterms:created>
  <dcterms:modified xsi:type="dcterms:W3CDTF">2015-12-04T01:28:00Z</dcterms:modified>
</cp:coreProperties>
</file>